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94" w:rsidRPr="003E00B6" w:rsidRDefault="00E24902" w:rsidP="00E24902">
      <w:pPr>
        <w:jc w:val="center"/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t>8</w:t>
      </w:r>
      <w:r w:rsidRPr="003E00B6">
        <w:rPr>
          <w:rFonts w:ascii="KG Ten Thousand Reasons" w:hAnsi="KG Ten Thousand Reasons" w:cs="Times New Roman"/>
          <w:b/>
          <w:sz w:val="18"/>
          <w:vertAlign w:val="superscript"/>
        </w:rPr>
        <w:t>th</w:t>
      </w:r>
      <w:r w:rsidRPr="003E00B6">
        <w:rPr>
          <w:rFonts w:ascii="KG Ten Thousand Reasons" w:hAnsi="KG Ten Thousand Reasons" w:cs="Times New Roman"/>
          <w:b/>
          <w:sz w:val="18"/>
        </w:rPr>
        <w:t xml:space="preserve"> Grade Georgia History Syllabus</w:t>
      </w:r>
    </w:p>
    <w:p w:rsidR="00E32769" w:rsidRPr="003E00B6" w:rsidRDefault="00E32769" w:rsidP="00E24902">
      <w:pPr>
        <w:jc w:val="center"/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t>Aaron Cohn Middle School</w:t>
      </w:r>
    </w:p>
    <w:p w:rsidR="00E24902" w:rsidRPr="003E00B6" w:rsidRDefault="003E00B6" w:rsidP="00665B0D">
      <w:pPr>
        <w:jc w:val="center"/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t>L. Marstin</w:t>
      </w:r>
    </w:p>
    <w:p w:rsidR="00E24902" w:rsidRPr="003E00B6" w:rsidRDefault="00E24902" w:rsidP="00E24902">
      <w:pPr>
        <w:jc w:val="center"/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t xml:space="preserve">Email:  </w:t>
      </w:r>
      <w:hyperlink r:id="rId5" w:history="1">
        <w:r w:rsidR="003E00B6" w:rsidRPr="003E00B6">
          <w:rPr>
            <w:rStyle w:val="Hyperlink"/>
            <w:rFonts w:ascii="KG Ten Thousand Reasons" w:hAnsi="KG Ten Thousand Reasons" w:cs="Times New Roman"/>
            <w:b/>
            <w:sz w:val="18"/>
          </w:rPr>
          <w:t>marstin.lora.e@muscogee.k12.ga.us</w:t>
        </w:r>
      </w:hyperlink>
    </w:p>
    <w:p w:rsidR="003E00B6" w:rsidRPr="003E00B6" w:rsidRDefault="00296C4F" w:rsidP="00665B0D">
      <w:pPr>
        <w:jc w:val="center"/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t>CANVAS w</w:t>
      </w:r>
      <w:r w:rsidR="007E3332" w:rsidRPr="003E00B6">
        <w:rPr>
          <w:rFonts w:ascii="KG Ten Thousand Reasons" w:hAnsi="KG Ten Thousand Reasons" w:cs="Times New Roman"/>
          <w:b/>
          <w:sz w:val="18"/>
        </w:rPr>
        <w:t>ebsite</w:t>
      </w:r>
      <w:r w:rsidR="00A349CE" w:rsidRPr="003E00B6">
        <w:rPr>
          <w:rFonts w:ascii="KG Ten Thousand Reasons" w:hAnsi="KG Ten Thousand Reasons" w:cs="Times New Roman"/>
          <w:b/>
          <w:sz w:val="18"/>
        </w:rPr>
        <w:t xml:space="preserve">:  </w:t>
      </w:r>
      <w:hyperlink r:id="rId6" w:history="1">
        <w:r w:rsidR="003E00B6" w:rsidRPr="003E00B6">
          <w:rPr>
            <w:rStyle w:val="Hyperlink"/>
            <w:rFonts w:ascii="KG Ten Thousand Reasons" w:hAnsi="KG Ten Thousand Reasons" w:cs="Times New Roman"/>
            <w:b/>
            <w:sz w:val="18"/>
          </w:rPr>
          <w:t>https://mcsd.instructure.com/courses/33983</w:t>
        </w:r>
      </w:hyperlink>
    </w:p>
    <w:p w:rsidR="00665B0D" w:rsidRPr="003E00B6" w:rsidRDefault="00665B0D" w:rsidP="00665B0D">
      <w:pPr>
        <w:jc w:val="center"/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t>School Phone:  706.569.3801</w:t>
      </w:r>
    </w:p>
    <w:p w:rsidR="00E24902" w:rsidRPr="003E00B6" w:rsidRDefault="00E24902" w:rsidP="00E24902">
      <w:pPr>
        <w:jc w:val="center"/>
        <w:rPr>
          <w:rFonts w:ascii="KG Ten Thousand Reasons" w:hAnsi="KG Ten Thousand Reasons" w:cs="Times New Roman"/>
          <w:sz w:val="18"/>
        </w:rPr>
      </w:pPr>
    </w:p>
    <w:p w:rsidR="00E24902" w:rsidRPr="003E00B6" w:rsidRDefault="00E24902" w:rsidP="00E24902">
      <w:pPr>
        <w:rPr>
          <w:rFonts w:ascii="KG Ten Thousand Reasons" w:hAnsi="KG Ten Thousand Reasons" w:cs="Times New Roman"/>
          <w:b/>
          <w:sz w:val="18"/>
          <w:szCs w:val="20"/>
        </w:rPr>
      </w:pPr>
      <w:r w:rsidRPr="003E00B6">
        <w:rPr>
          <w:rFonts w:ascii="KG Ten Thousand Reasons" w:hAnsi="KG Ten Thousand Reasons" w:cs="Times New Roman"/>
          <w:b/>
          <w:sz w:val="18"/>
          <w:szCs w:val="20"/>
        </w:rPr>
        <w:t>Welcome</w:t>
      </w:r>
      <w:r w:rsidR="00BD2A7A" w:rsidRPr="003E00B6">
        <w:rPr>
          <w:rFonts w:ascii="KG Ten Thousand Reasons" w:hAnsi="KG Ten Thousand Reasons" w:cs="Times New Roman"/>
          <w:b/>
          <w:sz w:val="18"/>
          <w:szCs w:val="20"/>
        </w:rPr>
        <w:t xml:space="preserve"> Parents and Students</w:t>
      </w:r>
    </w:p>
    <w:p w:rsidR="00E24902" w:rsidRPr="003E00B6" w:rsidRDefault="00E24902" w:rsidP="00E24902">
      <w:pPr>
        <w:rPr>
          <w:rFonts w:ascii="KG Ten Thousand Reasons" w:hAnsi="KG Ten Thousand Reasons" w:cs="Times New Roman"/>
          <w:sz w:val="18"/>
          <w:szCs w:val="20"/>
        </w:rPr>
      </w:pPr>
      <w:r w:rsidRPr="003E00B6">
        <w:rPr>
          <w:rFonts w:ascii="KG Ten Thousand Reasons" w:hAnsi="KG Ten Thousand Reasons" w:cs="Times New Roman"/>
          <w:sz w:val="18"/>
          <w:szCs w:val="20"/>
        </w:rPr>
        <w:t>Welcome to the study of</w:t>
      </w:r>
      <w:r w:rsidR="005E715C" w:rsidRPr="003E00B6">
        <w:rPr>
          <w:rFonts w:ascii="KG Ten Thousand Reasons" w:hAnsi="KG Ten Thousand Reasons" w:cs="Times New Roman"/>
          <w:sz w:val="18"/>
          <w:szCs w:val="20"/>
        </w:rPr>
        <w:t xml:space="preserve"> our amazing state!  We hold</w:t>
      </w:r>
      <w:r w:rsidRPr="003E00B6">
        <w:rPr>
          <w:rFonts w:ascii="KG Ten Thousand Reasons" w:hAnsi="KG Ten Thousand Reasons" w:cs="Times New Roman"/>
          <w:sz w:val="18"/>
          <w:szCs w:val="20"/>
        </w:rPr>
        <w:t xml:space="preserve"> a fascinating place </w:t>
      </w:r>
      <w:r w:rsidR="005C0EFA" w:rsidRPr="003E00B6">
        <w:rPr>
          <w:rFonts w:ascii="KG Ten Thousand Reasons" w:hAnsi="KG Ten Thousand Reasons" w:cs="Times New Roman"/>
          <w:sz w:val="18"/>
          <w:szCs w:val="20"/>
        </w:rPr>
        <w:t xml:space="preserve">in the story of America.  Georgia </w:t>
      </w:r>
      <w:r w:rsidRPr="003E00B6">
        <w:rPr>
          <w:rFonts w:ascii="KG Ten Thousand Reasons" w:hAnsi="KG Ten Thousand Reasons" w:cs="Times New Roman"/>
          <w:sz w:val="18"/>
          <w:szCs w:val="20"/>
        </w:rPr>
        <w:t xml:space="preserve">boasts such unique attributes as Stone Mountain, Native American sites, Civil War battles, international businesses, </w:t>
      </w:r>
      <w:r w:rsidR="005C0EFA" w:rsidRPr="003E00B6">
        <w:rPr>
          <w:rFonts w:ascii="KG Ten Thousand Reasons" w:hAnsi="KG Ten Thousand Reasons" w:cs="Times New Roman"/>
          <w:sz w:val="18"/>
          <w:szCs w:val="20"/>
        </w:rPr>
        <w:t xml:space="preserve">acclaimed authors, </w:t>
      </w:r>
      <w:r w:rsidRPr="003E00B6">
        <w:rPr>
          <w:rFonts w:ascii="KG Ten Thousand Reasons" w:hAnsi="KG Ten Thousand Reasons" w:cs="Times New Roman"/>
          <w:sz w:val="18"/>
          <w:szCs w:val="20"/>
        </w:rPr>
        <w:t>professional sports franchises, and places that hold tremendous historical significance.  From the Appalachian Mountains to the Barrier Islands, from Atlanta to Columbus to Savannah</w:t>
      </w:r>
      <w:r w:rsidR="005C0EFA" w:rsidRPr="003E00B6">
        <w:rPr>
          <w:rFonts w:ascii="KG Ten Thousand Reasons" w:hAnsi="KG Ten Thousand Reasons" w:cs="Times New Roman"/>
          <w:sz w:val="18"/>
          <w:szCs w:val="20"/>
        </w:rPr>
        <w:t>, from urban expansion to swamps Georgia is a diverse and truly magnificent place.</w:t>
      </w:r>
    </w:p>
    <w:p w:rsidR="00E24902" w:rsidRPr="003E00B6" w:rsidRDefault="00E24902" w:rsidP="00E24902">
      <w:pPr>
        <w:rPr>
          <w:rFonts w:ascii="Georgia" w:hAnsi="Georgia" w:cs="Times New Roman"/>
          <w:b/>
          <w:sz w:val="20"/>
        </w:rPr>
      </w:pPr>
    </w:p>
    <w:p w:rsidR="00E24902" w:rsidRPr="003E00B6" w:rsidRDefault="00E24902" w:rsidP="00E24902">
      <w:pPr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t>Course Description</w:t>
      </w:r>
    </w:p>
    <w:p w:rsidR="00E24902" w:rsidRPr="003E00B6" w:rsidRDefault="00E24902" w:rsidP="00E24902">
      <w:p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 xml:space="preserve">This course will familiarize students with </w:t>
      </w:r>
      <w:bookmarkStart w:id="0" w:name="_GoBack"/>
      <w:bookmarkEnd w:id="0"/>
      <w:r w:rsidR="005C0EFA" w:rsidRPr="003E00B6">
        <w:rPr>
          <w:rFonts w:ascii="KG Ten Thousand Reasons" w:hAnsi="KG Ten Thousand Reasons" w:cs="Times New Roman"/>
          <w:sz w:val="18"/>
        </w:rPr>
        <w:t xml:space="preserve">the geography, history, economy, personalities, and government of Georgia as set in the larger context of American history.  </w:t>
      </w:r>
      <w:r w:rsidR="00F1156D" w:rsidRPr="003E00B6">
        <w:rPr>
          <w:rFonts w:ascii="KG Ten Thousand Reasons" w:hAnsi="KG Ten Thousand Reasons" w:cs="Times New Roman"/>
          <w:sz w:val="18"/>
        </w:rPr>
        <w:t>Major topics include:</w:t>
      </w:r>
    </w:p>
    <w:p w:rsidR="00F1156D" w:rsidRPr="003E00B6" w:rsidRDefault="00F1156D" w:rsidP="00E24902">
      <w:pPr>
        <w:rPr>
          <w:rFonts w:ascii="KG Ten Thousand Reasons" w:hAnsi="KG Ten Thousand Reasons" w:cs="Times New Roman"/>
          <w:sz w:val="18"/>
        </w:rPr>
        <w:sectPr w:rsidR="00F1156D" w:rsidRPr="003E00B6" w:rsidSect="00EF536D">
          <w:pgSz w:w="12240" w:h="15840" w:code="1"/>
          <w:pgMar w:top="288" w:right="288" w:bottom="288" w:left="288" w:header="0" w:footer="0" w:gutter="0"/>
          <w:cols w:space="720"/>
          <w:docGrid w:linePitch="360"/>
        </w:sectPr>
      </w:pPr>
    </w:p>
    <w:p w:rsidR="00ED53E8" w:rsidRPr="007F244E" w:rsidRDefault="00ED53E8" w:rsidP="007F244E">
      <w:pPr>
        <w:pStyle w:val="ListParagraph"/>
        <w:numPr>
          <w:ilvl w:val="0"/>
          <w:numId w:val="1"/>
        </w:numPr>
        <w:rPr>
          <w:rFonts w:ascii="KG Ten Thousand Reasons" w:hAnsi="KG Ten Thousand Reasons" w:cs="Times New Roman"/>
          <w:sz w:val="16"/>
        </w:rPr>
      </w:pPr>
      <w:r w:rsidRPr="003E00B6">
        <w:rPr>
          <w:rFonts w:ascii="KG Ten Thousand Reasons" w:hAnsi="KG Ten Thousand Reasons" w:cs="Times New Roman"/>
          <w:sz w:val="16"/>
        </w:rPr>
        <w:t>Georgia Geography</w:t>
      </w:r>
    </w:p>
    <w:p w:rsidR="00ED53E8" w:rsidRPr="003E00B6" w:rsidRDefault="00ED53E8" w:rsidP="00ED53E8">
      <w:pPr>
        <w:pStyle w:val="ListParagraph"/>
        <w:numPr>
          <w:ilvl w:val="0"/>
          <w:numId w:val="1"/>
        </w:numPr>
        <w:rPr>
          <w:rFonts w:ascii="KG Ten Thousand Reasons" w:hAnsi="KG Ten Thousand Reasons" w:cs="Times New Roman"/>
          <w:sz w:val="16"/>
        </w:rPr>
      </w:pPr>
      <w:r w:rsidRPr="003E00B6">
        <w:rPr>
          <w:rFonts w:ascii="KG Ten Thousand Reasons" w:hAnsi="KG Ten Thousand Reasons" w:cs="Times New Roman"/>
          <w:sz w:val="16"/>
        </w:rPr>
        <w:t>Exploration and Colonization</w:t>
      </w:r>
    </w:p>
    <w:p w:rsidR="00ED53E8" w:rsidRPr="003E00B6" w:rsidRDefault="00ED53E8" w:rsidP="00ED53E8">
      <w:pPr>
        <w:pStyle w:val="ListParagraph"/>
        <w:numPr>
          <w:ilvl w:val="0"/>
          <w:numId w:val="1"/>
        </w:numPr>
        <w:rPr>
          <w:rFonts w:ascii="KG Ten Thousand Reasons" w:hAnsi="KG Ten Thousand Reasons" w:cs="Times New Roman"/>
          <w:sz w:val="16"/>
        </w:rPr>
      </w:pPr>
      <w:r w:rsidRPr="003E00B6">
        <w:rPr>
          <w:rFonts w:ascii="KG Ten Thousand Reasons" w:hAnsi="KG Ten Thousand Reasons" w:cs="Times New Roman"/>
          <w:sz w:val="16"/>
        </w:rPr>
        <w:t>Statehood</w:t>
      </w:r>
    </w:p>
    <w:p w:rsidR="00ED53E8" w:rsidRPr="003E00B6" w:rsidRDefault="00ED53E8" w:rsidP="00ED53E8">
      <w:pPr>
        <w:pStyle w:val="ListParagraph"/>
        <w:numPr>
          <w:ilvl w:val="0"/>
          <w:numId w:val="1"/>
        </w:numPr>
        <w:rPr>
          <w:rFonts w:ascii="KG Ten Thousand Reasons" w:hAnsi="KG Ten Thousand Reasons" w:cs="Times New Roman"/>
          <w:sz w:val="16"/>
        </w:rPr>
      </w:pPr>
      <w:r w:rsidRPr="003E00B6">
        <w:rPr>
          <w:rFonts w:ascii="KG Ten Thousand Reasons" w:hAnsi="KG Ten Thousand Reasons" w:cs="Times New Roman"/>
          <w:sz w:val="16"/>
        </w:rPr>
        <w:t>The Civil War</w:t>
      </w:r>
    </w:p>
    <w:p w:rsidR="00ED53E8" w:rsidRPr="003E00B6" w:rsidRDefault="00ED53E8" w:rsidP="00ED53E8">
      <w:pPr>
        <w:pStyle w:val="ListParagraph"/>
        <w:numPr>
          <w:ilvl w:val="0"/>
          <w:numId w:val="1"/>
        </w:numPr>
        <w:rPr>
          <w:rFonts w:ascii="KG Ten Thousand Reasons" w:hAnsi="KG Ten Thousand Reasons" w:cs="Times New Roman"/>
          <w:sz w:val="16"/>
        </w:rPr>
      </w:pPr>
      <w:r w:rsidRPr="003E00B6">
        <w:rPr>
          <w:rFonts w:ascii="KG Ten Thousand Reasons" w:hAnsi="KG Ten Thousand Reasons" w:cs="Times New Roman"/>
          <w:sz w:val="16"/>
        </w:rPr>
        <w:t>The New South</w:t>
      </w:r>
    </w:p>
    <w:p w:rsidR="00ED53E8" w:rsidRPr="003E00B6" w:rsidRDefault="00ED53E8" w:rsidP="00ED53E8">
      <w:pPr>
        <w:pStyle w:val="ListParagraph"/>
        <w:numPr>
          <w:ilvl w:val="0"/>
          <w:numId w:val="1"/>
        </w:numPr>
        <w:rPr>
          <w:rFonts w:ascii="KG Ten Thousand Reasons" w:hAnsi="KG Ten Thousand Reasons" w:cs="Times New Roman"/>
          <w:sz w:val="16"/>
        </w:rPr>
      </w:pPr>
      <w:r w:rsidRPr="003E00B6">
        <w:rPr>
          <w:rFonts w:ascii="KG Ten Thousand Reasons" w:hAnsi="KG Ten Thousand Reasons" w:cs="Times New Roman"/>
          <w:sz w:val="16"/>
        </w:rPr>
        <w:t>20</w:t>
      </w:r>
      <w:r w:rsidRPr="003E00B6">
        <w:rPr>
          <w:rFonts w:ascii="KG Ten Thousand Reasons" w:hAnsi="KG Ten Thousand Reasons" w:cs="Times New Roman"/>
          <w:sz w:val="16"/>
          <w:vertAlign w:val="superscript"/>
        </w:rPr>
        <w:t>th</w:t>
      </w:r>
      <w:r w:rsidRPr="003E00B6">
        <w:rPr>
          <w:rFonts w:ascii="KG Ten Thousand Reasons" w:hAnsi="KG Ten Thousand Reasons" w:cs="Times New Roman"/>
          <w:sz w:val="16"/>
        </w:rPr>
        <w:t xml:space="preserve"> Century and Post-WWII</w:t>
      </w:r>
    </w:p>
    <w:p w:rsidR="00ED53E8" w:rsidRPr="003E00B6" w:rsidRDefault="00ED53E8" w:rsidP="00ED53E8">
      <w:pPr>
        <w:pStyle w:val="ListParagraph"/>
        <w:numPr>
          <w:ilvl w:val="0"/>
          <w:numId w:val="1"/>
        </w:numPr>
        <w:rPr>
          <w:rFonts w:ascii="KG Ten Thousand Reasons" w:hAnsi="KG Ten Thousand Reasons" w:cs="Times New Roman"/>
          <w:sz w:val="16"/>
        </w:rPr>
      </w:pPr>
      <w:r w:rsidRPr="003E00B6">
        <w:rPr>
          <w:rFonts w:ascii="KG Ten Thousand Reasons" w:hAnsi="KG Ten Thousand Reasons" w:cs="Times New Roman"/>
          <w:sz w:val="16"/>
        </w:rPr>
        <w:t>Civil Rights</w:t>
      </w:r>
    </w:p>
    <w:p w:rsidR="00ED53E8" w:rsidRPr="003E00B6" w:rsidRDefault="00ED53E8" w:rsidP="00ED53E8">
      <w:pPr>
        <w:pStyle w:val="ListParagraph"/>
        <w:numPr>
          <w:ilvl w:val="0"/>
          <w:numId w:val="1"/>
        </w:numPr>
        <w:rPr>
          <w:rFonts w:ascii="KG Ten Thousand Reasons" w:hAnsi="KG Ten Thousand Reasons" w:cs="Times New Roman"/>
          <w:sz w:val="16"/>
        </w:rPr>
      </w:pPr>
      <w:r w:rsidRPr="003E00B6">
        <w:rPr>
          <w:rFonts w:ascii="KG Ten Thousand Reasons" w:hAnsi="KG Ten Thousand Reasons" w:cs="Times New Roman"/>
          <w:sz w:val="16"/>
        </w:rPr>
        <w:t>Modern Georgia</w:t>
      </w:r>
    </w:p>
    <w:p w:rsidR="00ED53E8" w:rsidRPr="003E00B6" w:rsidRDefault="00ED53E8" w:rsidP="00ED53E8">
      <w:pPr>
        <w:pStyle w:val="ListParagraph"/>
        <w:numPr>
          <w:ilvl w:val="0"/>
          <w:numId w:val="1"/>
        </w:numPr>
        <w:rPr>
          <w:rFonts w:ascii="KG Ten Thousand Reasons" w:hAnsi="KG Ten Thousand Reasons" w:cs="Times New Roman"/>
          <w:sz w:val="16"/>
        </w:rPr>
      </w:pPr>
      <w:r w:rsidRPr="003E00B6">
        <w:rPr>
          <w:rFonts w:ascii="KG Ten Thousand Reasons" w:hAnsi="KG Ten Thousand Reasons" w:cs="Times New Roman"/>
          <w:sz w:val="16"/>
        </w:rPr>
        <w:t>State and Local Governments</w:t>
      </w:r>
    </w:p>
    <w:p w:rsidR="00ED53E8" w:rsidRPr="003E00B6" w:rsidRDefault="00ED53E8" w:rsidP="00ED53E8">
      <w:pPr>
        <w:pStyle w:val="ListParagraph"/>
        <w:numPr>
          <w:ilvl w:val="0"/>
          <w:numId w:val="1"/>
        </w:numPr>
        <w:rPr>
          <w:rFonts w:ascii="KG Ten Thousand Reasons" w:hAnsi="KG Ten Thousand Reasons" w:cs="Times New Roman"/>
          <w:sz w:val="16"/>
        </w:rPr>
      </w:pPr>
      <w:r w:rsidRPr="003E00B6">
        <w:rPr>
          <w:rFonts w:ascii="KG Ten Thousand Reasons" w:hAnsi="KG Ten Thousand Reasons" w:cs="Times New Roman"/>
          <w:sz w:val="16"/>
        </w:rPr>
        <w:t>Adult and Juvenile Justice</w:t>
      </w:r>
    </w:p>
    <w:p w:rsidR="00ED53E8" w:rsidRPr="003E00B6" w:rsidRDefault="00ED53E8" w:rsidP="00ED53E8">
      <w:pPr>
        <w:pStyle w:val="ListParagraph"/>
        <w:numPr>
          <w:ilvl w:val="0"/>
          <w:numId w:val="1"/>
        </w:numPr>
        <w:rPr>
          <w:rFonts w:ascii="KG Ten Thousand Reasons" w:hAnsi="KG Ten Thousand Reasons" w:cs="Times New Roman"/>
          <w:sz w:val="16"/>
        </w:rPr>
      </w:pPr>
      <w:r w:rsidRPr="003E00B6">
        <w:rPr>
          <w:rFonts w:ascii="KG Ten Thousand Reasons" w:hAnsi="KG Ten Thousand Reasons" w:cs="Times New Roman"/>
          <w:sz w:val="16"/>
        </w:rPr>
        <w:t>Personal Finance</w:t>
      </w:r>
    </w:p>
    <w:p w:rsidR="00ED53E8" w:rsidRPr="003E00B6" w:rsidRDefault="00ED53E8" w:rsidP="00ED53E8">
      <w:pPr>
        <w:rPr>
          <w:rFonts w:ascii="Georgia" w:hAnsi="Georgia" w:cs="Times New Roman"/>
          <w:sz w:val="18"/>
        </w:rPr>
        <w:sectPr w:rsidR="00ED53E8" w:rsidRPr="003E00B6" w:rsidSect="00ED53E8">
          <w:type w:val="continuous"/>
          <w:pgSz w:w="12240" w:h="15840" w:code="1"/>
          <w:pgMar w:top="288" w:right="288" w:bottom="288" w:left="288" w:header="0" w:footer="0" w:gutter="0"/>
          <w:cols w:num="3" w:space="720"/>
          <w:docGrid w:linePitch="360"/>
        </w:sectPr>
      </w:pPr>
    </w:p>
    <w:p w:rsidR="00ED53E8" w:rsidRPr="003E00B6" w:rsidRDefault="00ED53E8" w:rsidP="00ED53E8">
      <w:pPr>
        <w:rPr>
          <w:rFonts w:ascii="Georgia" w:hAnsi="Georgia" w:cs="Times New Roman"/>
          <w:sz w:val="20"/>
        </w:rPr>
      </w:pPr>
    </w:p>
    <w:p w:rsidR="00ED53E8" w:rsidRPr="003E00B6" w:rsidRDefault="00ED53E8" w:rsidP="00ED53E8">
      <w:pPr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t>Course Objectives</w:t>
      </w:r>
    </w:p>
    <w:p w:rsidR="00ED53E8" w:rsidRPr="003E00B6" w:rsidRDefault="00ED53E8" w:rsidP="00ED53E8">
      <w:p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 xml:space="preserve">Students will participate in a variety of classroom activities designed to enhance academic and critical thinking skills.  These endeavors include lectures, discussions, oral presentations, writing and note-taking, simulations, research activities using the computer, </w:t>
      </w:r>
      <w:r w:rsidR="0090732C" w:rsidRPr="003E00B6">
        <w:rPr>
          <w:rFonts w:ascii="KG Ten Thousand Reasons" w:hAnsi="KG Ten Thousand Reasons" w:cs="Times New Roman"/>
          <w:sz w:val="18"/>
        </w:rPr>
        <w:t xml:space="preserve">class competitions, </w:t>
      </w:r>
      <w:r w:rsidRPr="003E00B6">
        <w:rPr>
          <w:rFonts w:ascii="KG Ten Thousand Reasons" w:hAnsi="KG Ten Thousand Reasons" w:cs="Times New Roman"/>
          <w:sz w:val="18"/>
        </w:rPr>
        <w:t>creating visual and/or audio displays, map-making, and both individual and group assignments.  We will utilize technology often as a class and as individual stu</w:t>
      </w:r>
      <w:r w:rsidR="005E715C" w:rsidRPr="003E00B6">
        <w:rPr>
          <w:rFonts w:ascii="KG Ten Thousand Reasons" w:hAnsi="KG Ten Thousand Reasons" w:cs="Times New Roman"/>
          <w:sz w:val="18"/>
        </w:rPr>
        <w:t xml:space="preserve">dents.  The outcome should be </w:t>
      </w:r>
      <w:r w:rsidRPr="003E00B6">
        <w:rPr>
          <w:rFonts w:ascii="KG Ten Thousand Reasons" w:hAnsi="KG Ten Thousand Reasons" w:cs="Times New Roman"/>
          <w:sz w:val="18"/>
        </w:rPr>
        <w:t>well-rounded student</w:t>
      </w:r>
      <w:r w:rsidR="005E715C" w:rsidRPr="003E00B6">
        <w:rPr>
          <w:rFonts w:ascii="KG Ten Thousand Reasons" w:hAnsi="KG Ten Thousand Reasons" w:cs="Times New Roman"/>
          <w:sz w:val="18"/>
        </w:rPr>
        <w:t>s</w:t>
      </w:r>
      <w:r w:rsidRPr="003E00B6">
        <w:rPr>
          <w:rFonts w:ascii="KG Ten Thousand Reasons" w:hAnsi="KG Ten Thousand Reasons" w:cs="Times New Roman"/>
          <w:sz w:val="18"/>
        </w:rPr>
        <w:t xml:space="preserve"> that unders</w:t>
      </w:r>
      <w:r w:rsidR="005E715C" w:rsidRPr="003E00B6">
        <w:rPr>
          <w:rFonts w:ascii="KG Ten Thousand Reasons" w:hAnsi="KG Ten Thousand Reasons" w:cs="Times New Roman"/>
          <w:sz w:val="18"/>
        </w:rPr>
        <w:t>tand</w:t>
      </w:r>
      <w:r w:rsidRPr="003E00B6">
        <w:rPr>
          <w:rFonts w:ascii="KG Ten Thousand Reasons" w:hAnsi="KG Ten Thousand Reasons" w:cs="Times New Roman"/>
          <w:sz w:val="18"/>
        </w:rPr>
        <w:t xml:space="preserve"> the material </w:t>
      </w:r>
      <w:r w:rsidR="005E715C" w:rsidRPr="003E00B6">
        <w:rPr>
          <w:rFonts w:ascii="KG Ten Thousand Reasons" w:hAnsi="KG Ten Thousand Reasons" w:cs="Times New Roman"/>
          <w:sz w:val="18"/>
        </w:rPr>
        <w:t>and are</w:t>
      </w:r>
      <w:r w:rsidR="009862DA" w:rsidRPr="003E00B6">
        <w:rPr>
          <w:rFonts w:ascii="KG Ten Thousand Reasons" w:hAnsi="KG Ten Thousand Reasons" w:cs="Times New Roman"/>
          <w:sz w:val="18"/>
        </w:rPr>
        <w:t xml:space="preserve"> prepared for the move to high school.</w:t>
      </w:r>
    </w:p>
    <w:p w:rsidR="009862DA" w:rsidRPr="003E00B6" w:rsidRDefault="009862DA" w:rsidP="00ED53E8">
      <w:pPr>
        <w:rPr>
          <w:rFonts w:ascii="KG Ten Thousand Reasons" w:hAnsi="KG Ten Thousand Reasons" w:cs="Times New Roman"/>
          <w:sz w:val="18"/>
        </w:rPr>
      </w:pPr>
    </w:p>
    <w:p w:rsidR="009862DA" w:rsidRPr="003E00B6" w:rsidRDefault="009862DA" w:rsidP="00ED53E8">
      <w:pPr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t>Materials</w:t>
      </w:r>
    </w:p>
    <w:p w:rsidR="009862DA" w:rsidRPr="003E00B6" w:rsidRDefault="009862DA" w:rsidP="00ED53E8">
      <w:p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The students will need the following to successfully complete this class:</w:t>
      </w:r>
    </w:p>
    <w:p w:rsidR="009862DA" w:rsidRPr="003E00B6" w:rsidRDefault="009862DA" w:rsidP="00ED53E8">
      <w:pPr>
        <w:rPr>
          <w:rFonts w:ascii="KG Ten Thousand Reasons" w:hAnsi="KG Ten Thousand Reasons" w:cs="Times New Roman"/>
          <w:sz w:val="18"/>
        </w:rPr>
        <w:sectPr w:rsidR="009862DA" w:rsidRPr="003E00B6" w:rsidSect="00ED53E8">
          <w:type w:val="continuous"/>
          <w:pgSz w:w="12240" w:h="15840" w:code="1"/>
          <w:pgMar w:top="288" w:right="288" w:bottom="288" w:left="288" w:header="0" w:footer="0" w:gutter="0"/>
          <w:cols w:space="720"/>
          <w:docGrid w:linePitch="360"/>
        </w:sectPr>
      </w:pPr>
    </w:p>
    <w:p w:rsidR="009862DA" w:rsidRPr="003E00B6" w:rsidRDefault="00396A37" w:rsidP="009862DA">
      <w:pPr>
        <w:pStyle w:val="ListParagraph"/>
        <w:numPr>
          <w:ilvl w:val="0"/>
          <w:numId w:val="2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Georgia h</w:t>
      </w:r>
      <w:r w:rsidR="009862DA" w:rsidRPr="003E00B6">
        <w:rPr>
          <w:rFonts w:ascii="KG Ten Thousand Reasons" w:hAnsi="KG Ten Thousand Reasons" w:cs="Times New Roman"/>
          <w:sz w:val="18"/>
        </w:rPr>
        <w:t>istory textbook (a class set is provided)</w:t>
      </w:r>
    </w:p>
    <w:p w:rsidR="009862DA" w:rsidRPr="003E00B6" w:rsidRDefault="003E00B6" w:rsidP="009862DA">
      <w:pPr>
        <w:pStyle w:val="ListParagraph"/>
        <w:numPr>
          <w:ilvl w:val="0"/>
          <w:numId w:val="2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Composition notebook with at least 100 pages</w:t>
      </w:r>
    </w:p>
    <w:p w:rsidR="009862DA" w:rsidRPr="003E00B6" w:rsidRDefault="009862DA" w:rsidP="009862DA">
      <w:pPr>
        <w:pStyle w:val="ListParagraph"/>
        <w:numPr>
          <w:ilvl w:val="0"/>
          <w:numId w:val="2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Pencils and/or pens (blue or black)</w:t>
      </w:r>
    </w:p>
    <w:p w:rsidR="009862DA" w:rsidRPr="003E00B6" w:rsidRDefault="009862DA" w:rsidP="009862DA">
      <w:pPr>
        <w:pStyle w:val="ListParagraph"/>
        <w:numPr>
          <w:ilvl w:val="0"/>
          <w:numId w:val="2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Notebook pa</w:t>
      </w:r>
      <w:r w:rsidR="003E00B6" w:rsidRPr="003E00B6">
        <w:rPr>
          <w:rFonts w:ascii="KG Ten Thousand Reasons" w:hAnsi="KG Ten Thousand Reasons" w:cs="Times New Roman"/>
          <w:sz w:val="18"/>
        </w:rPr>
        <w:t>per</w:t>
      </w:r>
    </w:p>
    <w:p w:rsidR="009862DA" w:rsidRPr="003E00B6" w:rsidRDefault="009862DA" w:rsidP="009862DA">
      <w:pPr>
        <w:pStyle w:val="ListParagraph"/>
        <w:numPr>
          <w:ilvl w:val="0"/>
          <w:numId w:val="2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Colored pencils, crayons, and/or markers</w:t>
      </w:r>
    </w:p>
    <w:p w:rsidR="009862DA" w:rsidRPr="003E00B6" w:rsidRDefault="009862DA" w:rsidP="009862DA">
      <w:pPr>
        <w:pStyle w:val="ListParagraph"/>
        <w:numPr>
          <w:ilvl w:val="0"/>
          <w:numId w:val="2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Flash drive</w:t>
      </w:r>
      <w:r w:rsidR="00B448C8" w:rsidRPr="003E00B6">
        <w:rPr>
          <w:rFonts w:ascii="KG Ten Thousand Reasons" w:hAnsi="KG Ten Thousand Reasons" w:cs="Times New Roman"/>
          <w:sz w:val="18"/>
        </w:rPr>
        <w:t xml:space="preserve"> (for convenient file save/transfer)</w:t>
      </w:r>
    </w:p>
    <w:p w:rsidR="009862DA" w:rsidRPr="003E00B6" w:rsidRDefault="006A3F86" w:rsidP="009862DA">
      <w:pPr>
        <w:pStyle w:val="ListParagraph"/>
        <w:numPr>
          <w:ilvl w:val="0"/>
          <w:numId w:val="2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Smart phone, tablet, etc.</w:t>
      </w:r>
      <w:r w:rsidR="009862DA" w:rsidRPr="003E00B6">
        <w:rPr>
          <w:rFonts w:ascii="KG Ten Thousand Reasons" w:hAnsi="KG Ten Thousand Reasons" w:cs="Times New Roman"/>
          <w:sz w:val="18"/>
        </w:rPr>
        <w:t xml:space="preserve"> (if possible)</w:t>
      </w:r>
    </w:p>
    <w:p w:rsidR="003E00B6" w:rsidRPr="003E00B6" w:rsidRDefault="003E00B6" w:rsidP="009862DA">
      <w:pPr>
        <w:pStyle w:val="ListParagraph"/>
        <w:numPr>
          <w:ilvl w:val="0"/>
          <w:numId w:val="2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Glue sticks</w:t>
      </w:r>
    </w:p>
    <w:p w:rsidR="009862DA" w:rsidRPr="003E00B6" w:rsidRDefault="009862DA" w:rsidP="009862DA">
      <w:pPr>
        <w:rPr>
          <w:rFonts w:ascii="KG Ten Thousand Reasons" w:hAnsi="KG Ten Thousand Reasons" w:cs="Times New Roman"/>
          <w:sz w:val="18"/>
        </w:rPr>
        <w:sectPr w:rsidR="009862DA" w:rsidRPr="003E00B6" w:rsidSect="009862DA">
          <w:type w:val="continuous"/>
          <w:pgSz w:w="12240" w:h="15840" w:code="1"/>
          <w:pgMar w:top="288" w:right="288" w:bottom="288" w:left="288" w:header="0" w:footer="0" w:gutter="0"/>
          <w:cols w:num="2" w:space="720"/>
          <w:docGrid w:linePitch="360"/>
        </w:sectPr>
      </w:pPr>
    </w:p>
    <w:p w:rsidR="00396A37" w:rsidRPr="003E00B6" w:rsidRDefault="00396A37" w:rsidP="00E32769">
      <w:pPr>
        <w:rPr>
          <w:rFonts w:ascii="KG Ten Thousand Reasons" w:hAnsi="KG Ten Thousand Reasons" w:cs="Times New Roman"/>
          <w:sz w:val="18"/>
        </w:rPr>
      </w:pPr>
    </w:p>
    <w:p w:rsidR="009862DA" w:rsidRPr="003E00B6" w:rsidRDefault="00D665FA" w:rsidP="00E32769">
      <w:p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 xml:space="preserve">I try to have </w:t>
      </w:r>
      <w:r w:rsidR="00B448C8" w:rsidRPr="003E00B6">
        <w:rPr>
          <w:rFonts w:ascii="KG Ten Thousand Reasons" w:hAnsi="KG Ten Thousand Reasons" w:cs="Times New Roman"/>
          <w:sz w:val="18"/>
        </w:rPr>
        <w:t xml:space="preserve">requisite </w:t>
      </w:r>
      <w:r w:rsidRPr="003E00B6">
        <w:rPr>
          <w:rFonts w:ascii="KG Ten Thousand Reasons" w:hAnsi="KG Ten Thousand Reasons" w:cs="Times New Roman"/>
          <w:sz w:val="18"/>
        </w:rPr>
        <w:t>supplies on hand</w:t>
      </w:r>
      <w:r w:rsidR="003E00B6" w:rsidRPr="003E00B6">
        <w:rPr>
          <w:rFonts w:ascii="KG Ten Thousand Reasons" w:hAnsi="KG Ten Thousand Reasons" w:cs="Times New Roman"/>
          <w:sz w:val="18"/>
        </w:rPr>
        <w:t>, like colored pencils, markers, glue sticks, etc.,</w:t>
      </w:r>
      <w:r w:rsidRPr="003E00B6">
        <w:rPr>
          <w:rFonts w:ascii="KG Ten Thousand Reasons" w:hAnsi="KG Ten Thousand Reasons" w:cs="Times New Roman"/>
          <w:sz w:val="18"/>
        </w:rPr>
        <w:t xml:space="preserve"> but </w:t>
      </w:r>
      <w:r w:rsidR="003E00B6" w:rsidRPr="003E00B6">
        <w:rPr>
          <w:rFonts w:ascii="KG Ten Thousand Reasons" w:hAnsi="KG Ten Thousand Reasons" w:cs="Times New Roman"/>
          <w:sz w:val="18"/>
        </w:rPr>
        <w:t>some students may prefer their own. The community supplies tend to dwindle quickly.</w:t>
      </w:r>
    </w:p>
    <w:p w:rsidR="00D665FA" w:rsidRPr="003E00B6" w:rsidRDefault="00D665FA" w:rsidP="00E32769">
      <w:pPr>
        <w:rPr>
          <w:rFonts w:ascii="KG Ten Thousand Reasons" w:hAnsi="KG Ten Thousand Reasons" w:cs="Times New Roman"/>
          <w:sz w:val="18"/>
        </w:rPr>
      </w:pPr>
    </w:p>
    <w:p w:rsidR="00E32769" w:rsidRPr="003E00B6" w:rsidRDefault="00E32769" w:rsidP="00E32769">
      <w:pPr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t>Grading Structure</w:t>
      </w:r>
    </w:p>
    <w:p w:rsidR="00E32769" w:rsidRPr="003E00B6" w:rsidRDefault="00E32769" w:rsidP="00E32769">
      <w:p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The assignments given throughout the year will be placed in one of three categories:</w:t>
      </w:r>
    </w:p>
    <w:p w:rsidR="00E32769" w:rsidRPr="003E00B6" w:rsidRDefault="00E32769" w:rsidP="00E32769">
      <w:pPr>
        <w:pStyle w:val="ListParagraph"/>
        <w:numPr>
          <w:ilvl w:val="0"/>
          <w:numId w:val="3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Standard assignments – these grades will count once on a scale of 0-100 (homework, daily activities, quizzes)</w:t>
      </w:r>
    </w:p>
    <w:p w:rsidR="00E32769" w:rsidRPr="003E00B6" w:rsidRDefault="00E32769" w:rsidP="00E32769">
      <w:pPr>
        <w:pStyle w:val="ListParagraph"/>
        <w:numPr>
          <w:ilvl w:val="0"/>
          <w:numId w:val="3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Advanced assignments – these grades count twice on a scale of 0-100 (exams, minor projects, medium presentations)</w:t>
      </w:r>
    </w:p>
    <w:p w:rsidR="00E32769" w:rsidRPr="003E00B6" w:rsidRDefault="00E32769" w:rsidP="00E32769">
      <w:pPr>
        <w:pStyle w:val="ListParagraph"/>
        <w:numPr>
          <w:ilvl w:val="0"/>
          <w:numId w:val="3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Project assignments -  these grades will count four times on a scale of 0-100 (major projects)</w:t>
      </w:r>
    </w:p>
    <w:p w:rsidR="00396A37" w:rsidRPr="003E00B6" w:rsidRDefault="00396A37" w:rsidP="00396A37">
      <w:pPr>
        <w:pStyle w:val="ListParagraph"/>
        <w:rPr>
          <w:rFonts w:ascii="KG Ten Thousand Reasons" w:hAnsi="KG Ten Thousand Reasons" w:cs="Times New Roman"/>
          <w:sz w:val="18"/>
        </w:rPr>
      </w:pPr>
    </w:p>
    <w:p w:rsidR="00E32769" w:rsidRPr="003E00B6" w:rsidRDefault="00E32769" w:rsidP="00E32769">
      <w:p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 xml:space="preserve">Additionally, there will be a column in the grade book designated “Extra Credit.”  These points can be earned in a variety of ways and will often be </w:t>
      </w:r>
      <w:r w:rsidR="00B448C8" w:rsidRPr="003E00B6">
        <w:rPr>
          <w:rFonts w:ascii="KG Ten Thousand Reasons" w:hAnsi="KG Ten Thousand Reasons" w:cs="Times New Roman"/>
          <w:sz w:val="18"/>
        </w:rPr>
        <w:t>offered spontaneously</w:t>
      </w:r>
      <w:r w:rsidRPr="003E00B6">
        <w:rPr>
          <w:rFonts w:ascii="KG Ten Thousand Reasons" w:hAnsi="KG Ten Thousand Reasons" w:cs="Times New Roman"/>
          <w:sz w:val="18"/>
        </w:rPr>
        <w:t>.  For example,</w:t>
      </w:r>
      <w:r w:rsidR="00EA5E87" w:rsidRPr="003E00B6">
        <w:rPr>
          <w:rFonts w:ascii="KG Ten Thousand Reasons" w:hAnsi="KG Ten Thousand Reasons" w:cs="Times New Roman"/>
          <w:sz w:val="18"/>
        </w:rPr>
        <w:t xml:space="preserve"> providing needed classroom supplies, outstanding contributions or observations related to our material, </w:t>
      </w:r>
      <w:r w:rsidR="00D665FA" w:rsidRPr="003E00B6">
        <w:rPr>
          <w:rFonts w:ascii="KG Ten Thousand Reasons" w:hAnsi="KG Ten Thousand Reasons" w:cs="Times New Roman"/>
          <w:sz w:val="18"/>
        </w:rPr>
        <w:t xml:space="preserve">winning a classroom competition, </w:t>
      </w:r>
      <w:r w:rsidR="00EA5E87" w:rsidRPr="003E00B6">
        <w:rPr>
          <w:rFonts w:ascii="KG Ten Thousand Reasons" w:hAnsi="KG Ten Thousand Reasons" w:cs="Times New Roman"/>
          <w:sz w:val="18"/>
        </w:rPr>
        <w:t xml:space="preserve">and support for our student body activities often earn boosts in this area.  </w:t>
      </w:r>
    </w:p>
    <w:p w:rsidR="0090732C" w:rsidRPr="003E00B6" w:rsidRDefault="0090732C" w:rsidP="00E32769">
      <w:pPr>
        <w:rPr>
          <w:rFonts w:ascii="KG Ten Thousand Reasons" w:hAnsi="KG Ten Thousand Reasons" w:cs="Times New Roman"/>
          <w:sz w:val="18"/>
        </w:rPr>
      </w:pPr>
    </w:p>
    <w:p w:rsidR="00EA5E87" w:rsidRPr="003E00B6" w:rsidRDefault="00EA5E87" w:rsidP="00E32769">
      <w:pPr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lastRenderedPageBreak/>
        <w:t>Late Work/ Make-up Work</w:t>
      </w:r>
    </w:p>
    <w:p w:rsidR="00EA5E87" w:rsidRPr="003E00B6" w:rsidRDefault="00EA5E87" w:rsidP="00E32769">
      <w:p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 xml:space="preserve">Assignments submitted past the deadline are considered late and will be marked as such </w:t>
      </w:r>
      <w:r w:rsidR="006A3F86" w:rsidRPr="003E00B6">
        <w:rPr>
          <w:rFonts w:ascii="KG Ten Thousand Reasons" w:hAnsi="KG Ten Thousand Reasons" w:cs="Times New Roman"/>
          <w:sz w:val="18"/>
        </w:rPr>
        <w:t>in Infinite Campus so that parents will know there is a problem.  For each day past the due date, the assignment will have a 1</w:t>
      </w:r>
      <w:r w:rsidRPr="003E00B6">
        <w:rPr>
          <w:rFonts w:ascii="KG Ten Thousand Reasons" w:hAnsi="KG Ten Thousand Reasons" w:cs="Times New Roman"/>
          <w:sz w:val="18"/>
        </w:rPr>
        <w:t xml:space="preserve">0 point reduction.  </w:t>
      </w:r>
      <w:r w:rsidR="006A3F86" w:rsidRPr="003E00B6">
        <w:rPr>
          <w:rFonts w:ascii="KG Ten Thousand Reasons" w:hAnsi="KG Ten Thousand Reasons" w:cs="Times New Roman"/>
          <w:sz w:val="18"/>
        </w:rPr>
        <w:t>After five days I will no longer accept the assignment</w:t>
      </w:r>
      <w:r w:rsidRPr="003E00B6">
        <w:rPr>
          <w:rFonts w:ascii="KG Ten Thousand Reasons" w:hAnsi="KG Ten Thousand Reasons" w:cs="Times New Roman"/>
          <w:sz w:val="18"/>
        </w:rPr>
        <w:t xml:space="preserve">.  </w:t>
      </w:r>
      <w:r w:rsidR="006A3F86" w:rsidRPr="003E00B6">
        <w:rPr>
          <w:rFonts w:ascii="KG Ten Thousand Reasons" w:hAnsi="KG Ten Thousand Reasons" w:cs="Times New Roman"/>
          <w:sz w:val="18"/>
        </w:rPr>
        <w:t xml:space="preserve">I will have specific assignments (called DBQs) that may be allowed as a replacement in some cases.  A maximum grade of 70 may be earned in this case.  I can’t stress enough how important it is that students be aware of and meet deadlines for assignments.  </w:t>
      </w:r>
      <w:r w:rsidRPr="003E00B6">
        <w:rPr>
          <w:rFonts w:ascii="KG Ten Thousand Reasons" w:hAnsi="KG Ten Thousand Reasons" w:cs="Times New Roman"/>
          <w:sz w:val="18"/>
        </w:rPr>
        <w:t>If circumstances require that I change the deadline to accommodate unforeseen situations, the new deadline will be used to designate late work.  Any student that turns in their work by the original deadlin</w:t>
      </w:r>
      <w:r w:rsidR="00B448C8" w:rsidRPr="003E00B6">
        <w:rPr>
          <w:rFonts w:ascii="KG Ten Thousand Reasons" w:hAnsi="KG Ten Thousand Reasons" w:cs="Times New Roman"/>
          <w:sz w:val="18"/>
        </w:rPr>
        <w:t xml:space="preserve">e will receive extra credit in the spirit of </w:t>
      </w:r>
      <w:r w:rsidRPr="003E00B6">
        <w:rPr>
          <w:rFonts w:ascii="KG Ten Thousand Reasons" w:hAnsi="KG Ten Thousand Reasons" w:cs="Times New Roman"/>
          <w:sz w:val="18"/>
        </w:rPr>
        <w:t>fairness.</w:t>
      </w:r>
    </w:p>
    <w:p w:rsidR="00EA5E87" w:rsidRPr="003E00B6" w:rsidRDefault="00EA5E87" w:rsidP="00E32769">
      <w:pPr>
        <w:rPr>
          <w:rFonts w:ascii="KG Ten Thousand Reasons" w:hAnsi="KG Ten Thousand Reasons" w:cs="Times New Roman"/>
          <w:sz w:val="18"/>
        </w:rPr>
      </w:pPr>
    </w:p>
    <w:p w:rsidR="00EA5E87" w:rsidRPr="003E00B6" w:rsidRDefault="00EA5E87" w:rsidP="00E32769">
      <w:pPr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t>Discipline/Rules</w:t>
      </w:r>
    </w:p>
    <w:p w:rsidR="00EA5E87" w:rsidRPr="003E00B6" w:rsidRDefault="00F13DB5" w:rsidP="00E32769">
      <w:p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 xml:space="preserve">Discipline issues are handled as described in the Aaron Cohn handbook.  I try to keep most of the issues on the “local” level but will escalate them to include the front office if necessary.  I will call and email parents </w:t>
      </w:r>
      <w:r w:rsidR="00B448C8" w:rsidRPr="003E00B6">
        <w:rPr>
          <w:rFonts w:ascii="KG Ten Thousand Reasons" w:hAnsi="KG Ten Thousand Reasons" w:cs="Times New Roman"/>
          <w:sz w:val="18"/>
        </w:rPr>
        <w:t xml:space="preserve">as </w:t>
      </w:r>
      <w:r w:rsidRPr="003E00B6">
        <w:rPr>
          <w:rFonts w:ascii="KG Ten Thousand Reasons" w:hAnsi="KG Ten Thousand Reasons" w:cs="Times New Roman"/>
          <w:sz w:val="18"/>
        </w:rPr>
        <w:t xml:space="preserve">needed so we can work together to solve any problems that may arise.  I’m available by phone or </w:t>
      </w:r>
      <w:r w:rsidR="003E00B6" w:rsidRPr="003E00B6">
        <w:rPr>
          <w:rFonts w:ascii="KG Ten Thousand Reasons" w:hAnsi="KG Ten Thousand Reasons" w:cs="Times New Roman"/>
          <w:sz w:val="18"/>
        </w:rPr>
        <w:t>email</w:t>
      </w:r>
      <w:r w:rsidRPr="003E00B6">
        <w:rPr>
          <w:rFonts w:ascii="KG Ten Thousand Reasons" w:hAnsi="KG Ten Thousand Reasons" w:cs="Times New Roman"/>
          <w:sz w:val="18"/>
        </w:rPr>
        <w:t xml:space="preserve"> and for</w:t>
      </w:r>
      <w:r w:rsidR="003E00B6" w:rsidRPr="003E00B6">
        <w:rPr>
          <w:rFonts w:ascii="KG Ten Thousand Reasons" w:hAnsi="KG Ten Thousand Reasons" w:cs="Times New Roman"/>
          <w:sz w:val="18"/>
        </w:rPr>
        <w:t xml:space="preserve"> parent conferences as well.  The </w:t>
      </w:r>
      <w:r w:rsidRPr="003E00B6">
        <w:rPr>
          <w:rFonts w:ascii="KG Ten Thousand Reasons" w:hAnsi="KG Ten Thousand Reasons" w:cs="Times New Roman"/>
          <w:sz w:val="18"/>
        </w:rPr>
        <w:t xml:space="preserve">following </w:t>
      </w:r>
      <w:r w:rsidR="003E00B6" w:rsidRPr="003E00B6">
        <w:rPr>
          <w:rFonts w:ascii="KG Ten Thousand Reasons" w:hAnsi="KG Ten Thousand Reasons" w:cs="Times New Roman"/>
          <w:sz w:val="18"/>
        </w:rPr>
        <w:t xml:space="preserve">are a few </w:t>
      </w:r>
      <w:r w:rsidRPr="003E00B6">
        <w:rPr>
          <w:rFonts w:ascii="KG Ten Thousand Reasons" w:hAnsi="KG Ten Thousand Reasons" w:cs="Times New Roman"/>
          <w:sz w:val="18"/>
        </w:rPr>
        <w:t>specific expectations:</w:t>
      </w:r>
    </w:p>
    <w:p w:rsidR="00F13DB5" w:rsidRPr="003E00B6" w:rsidRDefault="00F13DB5" w:rsidP="00F13DB5">
      <w:pPr>
        <w:pStyle w:val="ListParagraph"/>
        <w:numPr>
          <w:ilvl w:val="0"/>
          <w:numId w:val="4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Students are to enter the class in an orderly fashion and be prepared to begin class.</w:t>
      </w:r>
    </w:p>
    <w:p w:rsidR="00F13DB5" w:rsidRPr="003E00B6" w:rsidRDefault="00F13DB5" w:rsidP="00F13DB5">
      <w:pPr>
        <w:pStyle w:val="ListParagraph"/>
        <w:numPr>
          <w:ilvl w:val="0"/>
          <w:numId w:val="4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Plea</w:t>
      </w:r>
      <w:r w:rsidR="003E00B6" w:rsidRPr="003E00B6">
        <w:rPr>
          <w:rFonts w:ascii="KG Ten Thousand Reasons" w:hAnsi="KG Ten Thousand Reasons" w:cs="Times New Roman"/>
          <w:sz w:val="18"/>
        </w:rPr>
        <w:t>se bring needed supplies (notebook</w:t>
      </w:r>
      <w:r w:rsidRPr="003E00B6">
        <w:rPr>
          <w:rFonts w:ascii="KG Ten Thousand Reasons" w:hAnsi="KG Ten Thousand Reasons" w:cs="Times New Roman"/>
          <w:sz w:val="18"/>
        </w:rPr>
        <w:t>, pencils/pens, assignments, etc.) each day.</w:t>
      </w:r>
    </w:p>
    <w:p w:rsidR="00F13DB5" w:rsidRPr="003E00B6" w:rsidRDefault="00F13DB5" w:rsidP="00F13DB5">
      <w:pPr>
        <w:pStyle w:val="ListParagraph"/>
        <w:numPr>
          <w:ilvl w:val="0"/>
          <w:numId w:val="4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Respect teachers, classmates, and themselves at all times.</w:t>
      </w:r>
    </w:p>
    <w:p w:rsidR="00A349CE" w:rsidRPr="003E00B6" w:rsidRDefault="00A349CE" w:rsidP="00F13DB5">
      <w:pPr>
        <w:pStyle w:val="ListParagraph"/>
        <w:numPr>
          <w:ilvl w:val="0"/>
          <w:numId w:val="4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Academic honesty is mandatory.</w:t>
      </w:r>
    </w:p>
    <w:p w:rsidR="00F13DB5" w:rsidRPr="003E00B6" w:rsidRDefault="00F13DB5" w:rsidP="00F13DB5">
      <w:pPr>
        <w:pStyle w:val="ListParagraph"/>
        <w:numPr>
          <w:ilvl w:val="0"/>
          <w:numId w:val="4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Proper classroom behavior includes taking notes, listening, asking and answering questions.</w:t>
      </w:r>
    </w:p>
    <w:p w:rsidR="0090732C" w:rsidRPr="003E00B6" w:rsidRDefault="0090732C" w:rsidP="00F13DB5">
      <w:pPr>
        <w:pStyle w:val="ListParagraph"/>
        <w:numPr>
          <w:ilvl w:val="0"/>
          <w:numId w:val="4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Think.  A wrong answer is not a problem; we will think our way to an accurate conclusion.</w:t>
      </w:r>
    </w:p>
    <w:p w:rsidR="00D665FA" w:rsidRPr="003E00B6" w:rsidRDefault="0090732C" w:rsidP="0054210F">
      <w:pPr>
        <w:pStyle w:val="ListParagraph"/>
        <w:numPr>
          <w:ilvl w:val="0"/>
          <w:numId w:val="4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 xml:space="preserve">Restrooms are for </w:t>
      </w:r>
      <w:r w:rsidR="006A3F86" w:rsidRPr="003E00B6">
        <w:rPr>
          <w:rFonts w:ascii="KG Ten Thousand Reasons" w:hAnsi="KG Ten Thousand Reasons" w:cs="Times New Roman"/>
          <w:sz w:val="18"/>
        </w:rPr>
        <w:t xml:space="preserve">dire </w:t>
      </w:r>
      <w:r w:rsidRPr="003E00B6">
        <w:rPr>
          <w:rFonts w:ascii="KG Ten Thousand Reasons" w:hAnsi="KG Ten Thousand Reasons" w:cs="Times New Roman"/>
          <w:sz w:val="18"/>
        </w:rPr>
        <w:t>emergencies only.</w:t>
      </w:r>
    </w:p>
    <w:p w:rsidR="00A349CE" w:rsidRPr="003E00B6" w:rsidRDefault="00A349CE" w:rsidP="0054210F">
      <w:pPr>
        <w:pStyle w:val="ListParagraph"/>
        <w:numPr>
          <w:ilvl w:val="0"/>
          <w:numId w:val="4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Students returning from an absence are responsible for obtaining and completing any work they missed.</w:t>
      </w:r>
    </w:p>
    <w:p w:rsidR="00D665FA" w:rsidRPr="003E00B6" w:rsidRDefault="00D665FA" w:rsidP="0054210F">
      <w:pPr>
        <w:pStyle w:val="ListParagraph"/>
        <w:numPr>
          <w:ilvl w:val="0"/>
          <w:numId w:val="4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Devices are encouraged but will be used when only instructed and in proper fashion.</w:t>
      </w:r>
    </w:p>
    <w:p w:rsidR="00D665FA" w:rsidRPr="003E00B6" w:rsidRDefault="00D665FA" w:rsidP="0054210F">
      <w:pPr>
        <w:pStyle w:val="ListParagraph"/>
        <w:numPr>
          <w:ilvl w:val="0"/>
          <w:numId w:val="4"/>
        </w:num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Other rules will be discussed at appropriate times.</w:t>
      </w:r>
    </w:p>
    <w:p w:rsidR="00A349CE" w:rsidRPr="003E00B6" w:rsidRDefault="00A349CE" w:rsidP="00D665FA">
      <w:pPr>
        <w:rPr>
          <w:rFonts w:ascii="KG Ten Thousand Reasons" w:hAnsi="KG Ten Thousand Reasons" w:cs="Times New Roman"/>
          <w:sz w:val="18"/>
        </w:rPr>
      </w:pPr>
    </w:p>
    <w:p w:rsidR="00D665FA" w:rsidRPr="003E00B6" w:rsidRDefault="00D665FA" w:rsidP="00D665FA">
      <w:p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Students that do not follow class rules and etiquette will experience consequences</w:t>
      </w:r>
      <w:r w:rsidR="003E00B6" w:rsidRPr="003E00B6">
        <w:rPr>
          <w:rFonts w:ascii="KG Ten Thousand Reasons" w:hAnsi="KG Ten Thousand Reasons" w:cs="Times New Roman"/>
          <w:sz w:val="18"/>
        </w:rPr>
        <w:t xml:space="preserve"> based on our house discipline system</w:t>
      </w:r>
      <w:r w:rsidRPr="003E00B6">
        <w:rPr>
          <w:rFonts w:ascii="KG Ten Thousand Reasons" w:hAnsi="KG Ten Thousand Reasons" w:cs="Times New Roman"/>
          <w:sz w:val="18"/>
        </w:rPr>
        <w:t>.  Warnings may be issued for minor offenses</w:t>
      </w:r>
      <w:r w:rsidR="00A349CE" w:rsidRPr="003E00B6">
        <w:rPr>
          <w:rFonts w:ascii="KG Ten Thousand Reasons" w:hAnsi="KG Ten Thousand Reasons" w:cs="Times New Roman"/>
          <w:sz w:val="18"/>
        </w:rPr>
        <w:t>, but more serious disciplinary actions will be taken for more serious offenses.</w:t>
      </w:r>
    </w:p>
    <w:p w:rsidR="00A349CE" w:rsidRPr="003E00B6" w:rsidRDefault="00A349CE" w:rsidP="00D665FA">
      <w:pPr>
        <w:rPr>
          <w:rFonts w:ascii="KG Ten Thousand Reasons" w:hAnsi="KG Ten Thousand Reasons" w:cs="Times New Roman"/>
          <w:sz w:val="18"/>
        </w:rPr>
      </w:pPr>
    </w:p>
    <w:p w:rsidR="00A349CE" w:rsidRPr="003E00B6" w:rsidRDefault="00665B0D" w:rsidP="00D665FA">
      <w:pPr>
        <w:rPr>
          <w:rFonts w:ascii="KG Ten Thousand Reasons" w:hAnsi="KG Ten Thousand Reasons" w:cs="Times New Roman"/>
          <w:b/>
          <w:sz w:val="18"/>
        </w:rPr>
      </w:pPr>
      <w:r w:rsidRPr="003E00B6">
        <w:rPr>
          <w:rFonts w:ascii="KG Ten Thousand Reasons" w:hAnsi="KG Ten Thousand Reasons" w:cs="Times New Roman"/>
          <w:b/>
          <w:sz w:val="18"/>
        </w:rPr>
        <w:t>Communication</w:t>
      </w:r>
      <w:r w:rsidR="00F421AF" w:rsidRPr="003E00B6">
        <w:rPr>
          <w:rFonts w:ascii="KG Ten Thousand Reasons" w:hAnsi="KG Ten Thousand Reasons" w:cs="Times New Roman"/>
          <w:b/>
          <w:sz w:val="18"/>
        </w:rPr>
        <w:t xml:space="preserve"> and Online Availability</w:t>
      </w:r>
    </w:p>
    <w:p w:rsidR="00EA5E87" w:rsidRDefault="00F421AF" w:rsidP="00E32769">
      <w:pPr>
        <w:rPr>
          <w:rFonts w:ascii="KG Ten Thousand Reasons" w:hAnsi="KG Ten Thousand Reasons" w:cs="Times New Roman"/>
          <w:sz w:val="18"/>
        </w:rPr>
      </w:pPr>
      <w:r w:rsidRPr="003E00B6">
        <w:rPr>
          <w:rFonts w:ascii="KG Ten Thousand Reasons" w:hAnsi="KG Ten Thousand Reasons" w:cs="Times New Roman"/>
          <w:sz w:val="18"/>
        </w:rPr>
        <w:t>I send weekly email updates to keep parents abreast of our progress.  A convenience that I offer is the Remind app for simple text reminders (exams, assignments, meetings, etc.) and to quickl</w:t>
      </w:r>
      <w:r w:rsidR="001329ED" w:rsidRPr="003E00B6">
        <w:rPr>
          <w:rFonts w:ascii="KG Ten Thousand Reasons" w:hAnsi="KG Ten Thousand Reasons" w:cs="Times New Roman"/>
          <w:sz w:val="18"/>
        </w:rPr>
        <w:t>y share changes to our itinerary</w:t>
      </w:r>
      <w:r w:rsidR="003E00B6" w:rsidRPr="003E00B6">
        <w:rPr>
          <w:rFonts w:ascii="KG Ten Thousand Reasons" w:hAnsi="KG Ten Thousand Reasons" w:cs="Times New Roman"/>
          <w:sz w:val="18"/>
        </w:rPr>
        <w:t xml:space="preserve">. Text the code </w:t>
      </w:r>
      <w:r w:rsidR="006A3F86" w:rsidRPr="003E00B6">
        <w:rPr>
          <w:rFonts w:ascii="KG Ten Thousand Reasons" w:hAnsi="KG Ten Thousand Reasons" w:cs="Times New Roman"/>
          <w:b/>
          <w:sz w:val="18"/>
        </w:rPr>
        <w:t>@</w:t>
      </w:r>
      <w:proofErr w:type="spellStart"/>
      <w:r w:rsidR="003E00B6" w:rsidRPr="003E00B6">
        <w:rPr>
          <w:rFonts w:ascii="KG Ten Thousand Reasons" w:hAnsi="KG Ten Thousand Reasons" w:cs="Times New Roman"/>
          <w:b/>
          <w:sz w:val="18"/>
        </w:rPr>
        <w:t>lmarsti</w:t>
      </w:r>
      <w:proofErr w:type="spellEnd"/>
      <w:r w:rsidR="008D3977" w:rsidRPr="003E00B6">
        <w:rPr>
          <w:rFonts w:ascii="KG Ten Thousand Reasons" w:hAnsi="KG Ten Thousand Reasons" w:cs="Times New Roman"/>
          <w:sz w:val="18"/>
        </w:rPr>
        <w:t xml:space="preserve"> to 81010 from your cell phone to sign up for these </w:t>
      </w:r>
      <w:r w:rsidR="003E00B6" w:rsidRPr="003E00B6">
        <w:rPr>
          <w:rFonts w:ascii="KG Ten Thousand Reasons" w:hAnsi="KG Ten Thousand Reasons" w:cs="Times New Roman"/>
          <w:sz w:val="18"/>
        </w:rPr>
        <w:t xml:space="preserve">free </w:t>
      </w:r>
      <w:r w:rsidR="008D3977" w:rsidRPr="003E00B6">
        <w:rPr>
          <w:rFonts w:ascii="KG Ten Thousand Reasons" w:hAnsi="KG Ten Thousand Reasons" w:cs="Times New Roman"/>
          <w:sz w:val="18"/>
        </w:rPr>
        <w:t xml:space="preserve">notifications.  Also, </w:t>
      </w:r>
      <w:r w:rsidRPr="003E00B6">
        <w:rPr>
          <w:rFonts w:ascii="KG Ten Thousand Reasons" w:hAnsi="KG Ten Thousand Reasons" w:cs="Times New Roman"/>
          <w:sz w:val="18"/>
        </w:rPr>
        <w:t xml:space="preserve">I post </w:t>
      </w:r>
      <w:r w:rsidR="003E00B6" w:rsidRPr="003E00B6">
        <w:rPr>
          <w:rFonts w:ascii="KG Ten Thousand Reasons" w:hAnsi="KG Ten Thousand Reasons" w:cs="Times New Roman"/>
          <w:sz w:val="18"/>
        </w:rPr>
        <w:t>most</w:t>
      </w:r>
      <w:r w:rsidRPr="003E00B6">
        <w:rPr>
          <w:rFonts w:ascii="KG Ten Thousand Reasons" w:hAnsi="KG Ten Thousand Reasons" w:cs="Times New Roman"/>
          <w:sz w:val="18"/>
        </w:rPr>
        <w:t xml:space="preserve"> cl</w:t>
      </w:r>
      <w:r w:rsidR="006A3F86" w:rsidRPr="003E00B6">
        <w:rPr>
          <w:rFonts w:ascii="KG Ten Thousand Reasons" w:hAnsi="KG Ten Thousand Reasons" w:cs="Times New Roman"/>
          <w:sz w:val="18"/>
        </w:rPr>
        <w:t xml:space="preserve">ass materials </w:t>
      </w:r>
      <w:r w:rsidR="003E00B6" w:rsidRPr="003E00B6">
        <w:rPr>
          <w:rFonts w:ascii="KG Ten Thousand Reasons" w:hAnsi="KG Ten Thousand Reasons" w:cs="Times New Roman"/>
          <w:sz w:val="18"/>
        </w:rPr>
        <w:t xml:space="preserve">(those not restricted by copyright) </w:t>
      </w:r>
      <w:r w:rsidR="006A3F86" w:rsidRPr="003E00B6">
        <w:rPr>
          <w:rFonts w:ascii="KG Ten Thousand Reasons" w:hAnsi="KG Ten Thousand Reasons" w:cs="Times New Roman"/>
          <w:sz w:val="18"/>
        </w:rPr>
        <w:t>to the district Canvas website</w:t>
      </w:r>
      <w:r w:rsidRPr="003E00B6">
        <w:rPr>
          <w:rFonts w:ascii="KG Ten Thousand Reasons" w:hAnsi="KG Ten Thousand Reasons" w:cs="Times New Roman"/>
          <w:sz w:val="18"/>
        </w:rPr>
        <w:t>.</w:t>
      </w:r>
    </w:p>
    <w:p w:rsidR="003E00B6" w:rsidRDefault="003E00B6" w:rsidP="00E32769">
      <w:pPr>
        <w:rPr>
          <w:rFonts w:ascii="KG Ten Thousand Reasons" w:hAnsi="KG Ten Thousand Reasons" w:cs="Times New Roman"/>
          <w:sz w:val="18"/>
        </w:rPr>
      </w:pPr>
    </w:p>
    <w:p w:rsidR="003E00B6" w:rsidRPr="003E00B6" w:rsidRDefault="003E00B6" w:rsidP="003E00B6">
      <w:pPr>
        <w:jc w:val="center"/>
        <w:rPr>
          <w:rFonts w:ascii="KG Ten Thousand Reasons" w:hAnsi="KG Ten Thousand Reasons"/>
          <w:b/>
          <w:sz w:val="20"/>
        </w:rPr>
      </w:pPr>
      <w:r w:rsidRPr="003E00B6">
        <w:rPr>
          <w:rFonts w:ascii="KG Ten Thousand Reasons" w:hAnsi="KG Ten Thousand Reasons"/>
          <w:b/>
          <w:sz w:val="20"/>
        </w:rPr>
        <w:t>Please sign (please do not tear off).</w:t>
      </w:r>
    </w:p>
    <w:p w:rsidR="003E00B6" w:rsidRPr="003E00B6" w:rsidRDefault="003E00B6" w:rsidP="003E00B6">
      <w:pPr>
        <w:rPr>
          <w:rFonts w:ascii="KG Ten Thousand Reasons" w:hAnsi="KG Ten Thousand Reasons"/>
          <w:sz w:val="20"/>
        </w:rPr>
      </w:pPr>
    </w:p>
    <w:p w:rsidR="003E00B6" w:rsidRPr="003E00B6" w:rsidRDefault="003E00B6" w:rsidP="003E00B6">
      <w:pPr>
        <w:rPr>
          <w:rFonts w:ascii="KG Ten Thousand Reasons" w:hAnsi="KG Ten Thousand Reasons"/>
          <w:sz w:val="20"/>
        </w:rPr>
      </w:pPr>
      <w:r w:rsidRPr="003E00B6">
        <w:rPr>
          <w:rFonts w:ascii="KG Ten Thousand Reasons" w:hAnsi="KG Ten Thousand Reasons"/>
          <w:sz w:val="20"/>
        </w:rPr>
        <w:t>We have read and understood the 8th grade Georgia History syllabus and agree to all class rules for conduct and participation.</w:t>
      </w:r>
    </w:p>
    <w:p w:rsidR="003E00B6" w:rsidRPr="003E00B6" w:rsidRDefault="003E00B6" w:rsidP="003E00B6">
      <w:pPr>
        <w:rPr>
          <w:rFonts w:ascii="KG Ten Thousand Reasons" w:hAnsi="KG Ten Thousand Reasons"/>
          <w:sz w:val="20"/>
        </w:rPr>
      </w:pPr>
    </w:p>
    <w:p w:rsidR="003E00B6" w:rsidRPr="003E00B6" w:rsidRDefault="003E00B6" w:rsidP="003E00B6">
      <w:pPr>
        <w:rPr>
          <w:rFonts w:ascii="KG Ten Thousand Reasons" w:hAnsi="KG Ten Thousand Reasons"/>
          <w:sz w:val="20"/>
        </w:rPr>
      </w:pPr>
      <w:r w:rsidRPr="003E00B6">
        <w:rPr>
          <w:rFonts w:ascii="KG Ten Thousand Reasons" w:hAnsi="KG Ten Thousand Reasons"/>
          <w:sz w:val="20"/>
        </w:rPr>
        <w:t>Student signature:   ____________________________________________________________   Date:   ________________________________</w:t>
      </w:r>
    </w:p>
    <w:p w:rsidR="003E00B6" w:rsidRPr="003E00B6" w:rsidRDefault="003E00B6" w:rsidP="003E00B6">
      <w:pPr>
        <w:rPr>
          <w:rFonts w:ascii="KG Ten Thousand Reasons" w:hAnsi="KG Ten Thousand Reasons"/>
          <w:sz w:val="20"/>
        </w:rPr>
      </w:pPr>
    </w:p>
    <w:p w:rsidR="003E00B6" w:rsidRPr="003E00B6" w:rsidRDefault="003E00B6" w:rsidP="003E00B6">
      <w:pPr>
        <w:rPr>
          <w:rFonts w:ascii="KG Ten Thousand Reasons" w:hAnsi="KG Ten Thousand Reasons"/>
          <w:sz w:val="20"/>
        </w:rPr>
      </w:pPr>
      <w:r w:rsidRPr="003E00B6">
        <w:rPr>
          <w:rFonts w:ascii="KG Ten Thousand Reasons" w:hAnsi="KG Ten Thousand Reasons"/>
          <w:sz w:val="20"/>
        </w:rPr>
        <w:t>Parent signature:   _____________________________________________________________   Date:   ________________________________</w:t>
      </w:r>
    </w:p>
    <w:p w:rsidR="003E00B6" w:rsidRPr="003E00B6" w:rsidRDefault="003E00B6" w:rsidP="003E00B6">
      <w:pPr>
        <w:rPr>
          <w:rFonts w:ascii="KG Ten Thousand Reasons" w:hAnsi="KG Ten Thousand Reasons"/>
          <w:sz w:val="20"/>
        </w:rPr>
      </w:pPr>
    </w:p>
    <w:p w:rsidR="00200A7C" w:rsidRPr="003E00B6" w:rsidRDefault="003E00B6" w:rsidP="003E00B6">
      <w:pPr>
        <w:rPr>
          <w:rFonts w:ascii="Arial Narrow" w:hAnsi="Arial Narrow"/>
          <w:sz w:val="28"/>
          <w:szCs w:val="32"/>
        </w:rPr>
      </w:pPr>
      <w:r w:rsidRPr="003E00B6">
        <w:rPr>
          <w:rFonts w:ascii="KG Ten Thousand Reasons" w:hAnsi="KG Ten Thousand Reasons"/>
          <w:sz w:val="20"/>
        </w:rPr>
        <w:t xml:space="preserve">Best number to reach parent:   __________________________   Best email: </w:t>
      </w:r>
      <w:r>
        <w:rPr>
          <w:rFonts w:ascii="KG Ten Thousand Reasons" w:hAnsi="KG Ten Thousand Reasons"/>
          <w:sz w:val="20"/>
        </w:rPr>
        <w:t>_______________________________________________</w:t>
      </w:r>
    </w:p>
    <w:p w:rsidR="00AC6DD9" w:rsidRPr="003E00B6" w:rsidRDefault="00AC6DD9" w:rsidP="00AC6DD9">
      <w:pPr>
        <w:rPr>
          <w:rFonts w:ascii="Arial Narrow" w:hAnsi="Arial Narrow"/>
          <w:sz w:val="20"/>
        </w:rPr>
      </w:pPr>
    </w:p>
    <w:p w:rsidR="00AC6DD9" w:rsidRPr="003E00B6" w:rsidRDefault="00AC6DD9" w:rsidP="00AC6DD9">
      <w:pPr>
        <w:rPr>
          <w:rFonts w:ascii="Arial Narrow" w:hAnsi="Arial Narrow"/>
          <w:sz w:val="32"/>
          <w:szCs w:val="36"/>
        </w:rPr>
      </w:pPr>
    </w:p>
    <w:sectPr w:rsidR="00AC6DD9" w:rsidRPr="003E00B6" w:rsidSect="00E32769">
      <w:type w:val="continuous"/>
      <w:pgSz w:w="12240" w:h="15840" w:code="1"/>
      <w:pgMar w:top="288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639"/>
    <w:multiLevelType w:val="hybridMultilevel"/>
    <w:tmpl w:val="4158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FF4"/>
    <w:multiLevelType w:val="hybridMultilevel"/>
    <w:tmpl w:val="554A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73C3"/>
    <w:multiLevelType w:val="hybridMultilevel"/>
    <w:tmpl w:val="ADBC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933E1"/>
    <w:multiLevelType w:val="hybridMultilevel"/>
    <w:tmpl w:val="E12C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02"/>
    <w:rsid w:val="001329ED"/>
    <w:rsid w:val="00200A7C"/>
    <w:rsid w:val="00296C4F"/>
    <w:rsid w:val="00396A37"/>
    <w:rsid w:val="003E00B6"/>
    <w:rsid w:val="005024D2"/>
    <w:rsid w:val="005C0EFA"/>
    <w:rsid w:val="005E715C"/>
    <w:rsid w:val="0063305A"/>
    <w:rsid w:val="00665B0D"/>
    <w:rsid w:val="006A3F86"/>
    <w:rsid w:val="007A7D55"/>
    <w:rsid w:val="007E3332"/>
    <w:rsid w:val="007F244E"/>
    <w:rsid w:val="008D2BC4"/>
    <w:rsid w:val="008D3977"/>
    <w:rsid w:val="0090732C"/>
    <w:rsid w:val="009862DA"/>
    <w:rsid w:val="00A349CE"/>
    <w:rsid w:val="00A74A1D"/>
    <w:rsid w:val="00AC6DD9"/>
    <w:rsid w:val="00B448C8"/>
    <w:rsid w:val="00BD2A7A"/>
    <w:rsid w:val="00C3388D"/>
    <w:rsid w:val="00C56A94"/>
    <w:rsid w:val="00D665FA"/>
    <w:rsid w:val="00DC2754"/>
    <w:rsid w:val="00E24902"/>
    <w:rsid w:val="00E32769"/>
    <w:rsid w:val="00E545DC"/>
    <w:rsid w:val="00EA5E87"/>
    <w:rsid w:val="00ED53E8"/>
    <w:rsid w:val="00EF536D"/>
    <w:rsid w:val="00F100D7"/>
    <w:rsid w:val="00F1156D"/>
    <w:rsid w:val="00F13DB5"/>
    <w:rsid w:val="00F4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1C425-AB38-4B5A-84D1-32CC99A3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9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0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sd.instructure.com/courses/33983" TargetMode="External"/><Relationship Id="rId5" Type="http://schemas.openxmlformats.org/officeDocument/2006/relationships/hyperlink" Target="mailto:marstin.lora.e@muscoge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Fuller</dc:creator>
  <cp:keywords/>
  <dc:description/>
  <cp:lastModifiedBy>Marstin Lora E</cp:lastModifiedBy>
  <cp:revision>3</cp:revision>
  <cp:lastPrinted>2017-08-04T16:13:00Z</cp:lastPrinted>
  <dcterms:created xsi:type="dcterms:W3CDTF">2017-08-04T13:05:00Z</dcterms:created>
  <dcterms:modified xsi:type="dcterms:W3CDTF">2017-08-04T16:13:00Z</dcterms:modified>
</cp:coreProperties>
</file>