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043F3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Nov. 27</w:t>
            </w:r>
            <w:r w:rsidR="00043F3B" w:rsidRPr="00043F3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50001D"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043F3B">
              <w:rPr>
                <w:rFonts w:ascii="Garamond" w:hAnsi="Garamond"/>
                <w:sz w:val="32"/>
                <w:szCs w:val="32"/>
              </w:rPr>
              <w:t>. introduction to Connotation &amp; Denotation (game)</w:t>
            </w:r>
          </w:p>
          <w:p w:rsidR="0050001D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PPT-Notes &amp; Practice</w:t>
            </w:r>
          </w:p>
          <w:p w:rsidR="00043F3B" w:rsidRDefault="00043F3B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Flocabulary</w:t>
            </w:r>
          </w:p>
          <w:p w:rsidR="00043F3B" w:rsidRDefault="00043F3B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5. </w:t>
            </w:r>
            <w:r w:rsidR="004D47CE">
              <w:rPr>
                <w:rFonts w:ascii="Garamond" w:hAnsi="Garamond"/>
                <w:sz w:val="32"/>
                <w:szCs w:val="32"/>
              </w:rPr>
              <w:t>classwork/handout</w:t>
            </w:r>
          </w:p>
          <w:p w:rsidR="004D47CE" w:rsidRDefault="004D47CE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6.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present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vocab projects 1</w:t>
            </w:r>
            <w:r w:rsidRPr="004D47CE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4D47CE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4D47CE" w:rsidRDefault="004D47CE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7.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introduce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collection 4. Lit</w:t>
            </w:r>
          </w:p>
          <w:p w:rsidR="004D47CE" w:rsidRPr="00033B75" w:rsidRDefault="004D47CE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8. grade language lab #5 this week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C93AC8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(1</w:t>
            </w:r>
            <w:r w:rsidR="0050001D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50001D">
              <w:rPr>
                <w:rFonts w:ascii="Garamond" w:hAnsi="Garamond"/>
                <w:sz w:val="32"/>
                <w:szCs w:val="32"/>
              </w:rPr>
              <w:t>-3</w:t>
            </w:r>
            <w:r w:rsidR="0050001D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50001D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50001D">
              <w:rPr>
                <w:rFonts w:ascii="Garamond" w:hAnsi="Garamond"/>
                <w:sz w:val="32"/>
                <w:szCs w:val="32"/>
              </w:rPr>
              <w:t>.)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#’s 41-50</w:t>
            </w:r>
          </w:p>
          <w:p w:rsidR="0050001D" w:rsidRDefault="00C93AC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043F3B">
              <w:rPr>
                <w:rFonts w:ascii="Garamond" w:hAnsi="Garamond"/>
                <w:sz w:val="32"/>
                <w:szCs w:val="32"/>
              </w:rPr>
              <w:t>connotation &amp; denotation handout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943" w:type="dxa"/>
          </w:tcPr>
          <w:p w:rsidR="004A2971" w:rsidRPr="00033B75" w:rsidRDefault="00AA4C2B" w:rsidP="00043F3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Nov. 28</w:t>
            </w:r>
            <w:r w:rsidR="00043F3B" w:rsidRPr="00043F3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4D47CE">
              <w:rPr>
                <w:rFonts w:ascii="Garamond" w:hAnsi="Garamond"/>
                <w:sz w:val="32"/>
                <w:szCs w:val="32"/>
              </w:rPr>
              <w:t>Quizziz</w:t>
            </w:r>
            <w:proofErr w:type="spellEnd"/>
            <w:r w:rsidR="004D47CE">
              <w:rPr>
                <w:rFonts w:ascii="Garamond" w:hAnsi="Garamond"/>
                <w:sz w:val="32"/>
                <w:szCs w:val="32"/>
              </w:rPr>
              <w:t xml:space="preserve"> connotation &amp; denotation</w:t>
            </w:r>
          </w:p>
          <w:p w:rsidR="00AA4C2B" w:rsidRDefault="004D47CE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043F3B">
              <w:rPr>
                <w:rFonts w:ascii="Garamond" w:hAnsi="Garamond"/>
                <w:sz w:val="32"/>
                <w:szCs w:val="32"/>
              </w:rPr>
              <w:t>check connotation &amp; denotation homework</w:t>
            </w:r>
          </w:p>
          <w:p w:rsidR="004D47CE" w:rsidRDefault="004D47CE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A4C2B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pass out handout #2 connotation &amp; denotation</w:t>
            </w:r>
          </w:p>
          <w:p w:rsidR="00AA4C2B" w:rsidRDefault="004D47CE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5. </w:t>
            </w:r>
            <w:r w:rsidR="00043F3B">
              <w:rPr>
                <w:rFonts w:ascii="Garamond" w:hAnsi="Garamond"/>
                <w:sz w:val="32"/>
                <w:szCs w:val="32"/>
              </w:rPr>
              <w:t>introduction to active &amp; passive voice</w:t>
            </w:r>
            <w:r>
              <w:rPr>
                <w:rFonts w:ascii="Garamond" w:hAnsi="Garamond"/>
                <w:sz w:val="32"/>
                <w:szCs w:val="32"/>
              </w:rPr>
              <w:t>/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notes</w:t>
            </w:r>
            <w:r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ppt</w:t>
            </w:r>
            <w:proofErr w:type="spellEnd"/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4D47CE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6. present vocab project 1</w:t>
            </w:r>
            <w:r w:rsidRPr="004D47CE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4D47CE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</w:p>
          <w:p w:rsidR="004D47CE" w:rsidRPr="00033B75" w:rsidRDefault="004D47CE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7.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introduce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collection 4 lit. 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543DF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043F3B" w:rsidRPr="00033B75" w:rsidRDefault="00043F3B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active &amp; passive voice handout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763" w:type="dxa"/>
          </w:tcPr>
          <w:p w:rsidR="004A2971" w:rsidRPr="00845B4F" w:rsidRDefault="00EB63A5" w:rsidP="00043F3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Nov. 29</w:t>
            </w:r>
            <w:r w:rsidR="00043F3B" w:rsidRPr="00043F3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4D47CE">
              <w:rPr>
                <w:rFonts w:ascii="Garamond" w:hAnsi="Garamond"/>
                <w:sz w:val="32"/>
                <w:szCs w:val="32"/>
              </w:rPr>
              <w:t>active &amp; passive voice classwork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4D47CE">
              <w:rPr>
                <w:rFonts w:ascii="Garamond" w:hAnsi="Garamond"/>
                <w:sz w:val="32"/>
                <w:szCs w:val="32"/>
              </w:rPr>
              <w:t xml:space="preserve"> review connotation &amp; denotation for quiz on Friday</w:t>
            </w:r>
          </w:p>
          <w:p w:rsidR="004D47CE" w:rsidRPr="00845B4F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4.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introduce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collection #4. in literature 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D47CE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active &amp; passive voice handout</w:t>
            </w:r>
          </w:p>
          <w:p w:rsidR="004D47CE" w:rsidRPr="00845B4F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study for the connotation &amp; denotation test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910" w:type="dxa"/>
          </w:tcPr>
          <w:p w:rsidR="004A2971" w:rsidRPr="00845B4F" w:rsidRDefault="00EB63A5" w:rsidP="00043F3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Nov. 30</w:t>
            </w:r>
            <w:r w:rsidR="00043F3B" w:rsidRPr="00043F3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4D47CE">
              <w:rPr>
                <w:rFonts w:ascii="Garamond" w:hAnsi="Garamond"/>
                <w:sz w:val="32"/>
                <w:szCs w:val="32"/>
              </w:rPr>
              <w:t>review for connotation &amp; denotation test</w:t>
            </w:r>
          </w:p>
          <w:p w:rsidR="004D47CE" w:rsidRPr="00845B4F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quizziz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active &amp; passive voice</w:t>
            </w:r>
          </w:p>
          <w:p w:rsidR="00AF2387" w:rsidRPr="00845B4F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>.</w:t>
            </w:r>
            <w:r>
              <w:rPr>
                <w:rFonts w:ascii="Garamond" w:hAnsi="Garamond"/>
                <w:sz w:val="32"/>
                <w:szCs w:val="32"/>
              </w:rPr>
              <w:t xml:space="preserve"> check active &amp; passive voice homework (quiz Monday on active &amp; passive voice) 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2.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AF2387" w:rsidRPr="00845B4F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study for connotation &amp; denotation quiz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043F3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Dec. 1</w:t>
            </w:r>
            <w:r w:rsidR="00043F3B" w:rsidRPr="00043F3B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4D47CE">
              <w:rPr>
                <w:rFonts w:ascii="Garamond" w:hAnsi="Garamond"/>
                <w:sz w:val="32"/>
                <w:szCs w:val="32"/>
              </w:rPr>
              <w:t>connotation &amp; denotation quiz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4D47CE">
              <w:rPr>
                <w:rFonts w:ascii="Garamond" w:hAnsi="Garamond"/>
                <w:sz w:val="32"/>
                <w:szCs w:val="32"/>
              </w:rPr>
              <w:t xml:space="preserve"> active &amp; passive voice classwork/review</w:t>
            </w:r>
          </w:p>
          <w:p w:rsidR="004D47CE" w:rsidRPr="00845B4F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literature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377D6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13AA-AB63-4148-B926-482D99C4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2017-11-17T19:50:00Z</cp:lastPrinted>
  <dcterms:created xsi:type="dcterms:W3CDTF">2017-11-17T17:37:00Z</dcterms:created>
  <dcterms:modified xsi:type="dcterms:W3CDTF">2017-11-17T20:49:00Z</dcterms:modified>
</cp:coreProperties>
</file>