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77"/>
        <w:tblW w:w="10903" w:type="dxa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966"/>
        <w:gridCol w:w="1723"/>
        <w:gridCol w:w="1729"/>
      </w:tblGrid>
      <w:tr w:rsidR="00155747" w:rsidRPr="00026DF8" w:rsidTr="00A01D92">
        <w:trPr>
          <w:trHeight w:val="287"/>
        </w:trPr>
        <w:tc>
          <w:tcPr>
            <w:tcW w:w="10903" w:type="dxa"/>
            <w:gridSpan w:val="6"/>
            <w:shd w:val="clear" w:color="auto" w:fill="0D0D0D" w:themeFill="text1" w:themeFillTint="F2"/>
          </w:tcPr>
          <w:p w:rsidR="00155747" w:rsidRPr="00026DF8" w:rsidRDefault="00155747" w:rsidP="00BD7B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Mollie Hoffman                             8</w:t>
            </w:r>
            <w:r w:rsidRPr="0069481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 ELA (2</w:t>
            </w:r>
            <w:r w:rsidRPr="0069481B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and 3</w:t>
            </w:r>
            <w:r w:rsidRPr="0069481B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with Novlesky)                </w:t>
            </w:r>
            <w:r>
              <w:rPr>
                <w:b/>
                <w:sz w:val="24"/>
              </w:rPr>
              <w:t xml:space="preserve">            </w:t>
            </w:r>
            <w:r w:rsidR="009D20D8">
              <w:rPr>
                <w:b/>
                <w:sz w:val="24"/>
              </w:rPr>
              <w:t xml:space="preserve">      </w:t>
            </w:r>
            <w:bookmarkStart w:id="0" w:name="_GoBack"/>
            <w:bookmarkEnd w:id="0"/>
            <w:r>
              <w:rPr>
                <w:b/>
                <w:sz w:val="24"/>
              </w:rPr>
              <w:t>Nov. 27 – Dec. 1</w:t>
            </w:r>
          </w:p>
        </w:tc>
      </w:tr>
      <w:tr w:rsidR="00155747" w:rsidRPr="00EF3193" w:rsidTr="00A01D92">
        <w:trPr>
          <w:trHeight w:val="500"/>
        </w:trPr>
        <w:tc>
          <w:tcPr>
            <w:tcW w:w="1705" w:type="dxa"/>
            <w:shd w:val="clear" w:color="auto" w:fill="auto"/>
          </w:tcPr>
          <w:p w:rsidR="00155747" w:rsidRPr="00EF3193" w:rsidRDefault="00155747" w:rsidP="00BD7BBC">
            <w:pPr>
              <w:rPr>
                <w:b/>
              </w:rPr>
            </w:pPr>
            <w:r w:rsidRPr="00EF3193">
              <w:rPr>
                <w:b/>
              </w:rPr>
              <w:t>Standard(s</w:t>
            </w:r>
          </w:p>
        </w:tc>
        <w:tc>
          <w:tcPr>
            <w:tcW w:w="9198" w:type="dxa"/>
            <w:gridSpan w:val="5"/>
            <w:shd w:val="clear" w:color="auto" w:fill="auto"/>
          </w:tcPr>
          <w:p w:rsidR="00155747" w:rsidRPr="00EF3193" w:rsidRDefault="007A7419" w:rsidP="00BD7BBC">
            <w:r>
              <w:t>L1, L3,</w:t>
            </w:r>
            <w:r w:rsidR="00A01D92">
              <w:t xml:space="preserve"> RI4, RI6, SL1</w:t>
            </w:r>
          </w:p>
          <w:p w:rsidR="00155747" w:rsidRPr="00EF3193" w:rsidRDefault="00155747" w:rsidP="00BD7BBC">
            <w:pPr>
              <w:jc w:val="center"/>
              <w:rPr>
                <w:b/>
                <w:u w:val="single"/>
              </w:rPr>
            </w:pPr>
          </w:p>
        </w:tc>
      </w:tr>
      <w:tr w:rsidR="00155747" w:rsidRPr="00EF3193" w:rsidTr="00A01D92">
        <w:trPr>
          <w:trHeight w:val="581"/>
        </w:trPr>
        <w:tc>
          <w:tcPr>
            <w:tcW w:w="1705" w:type="dxa"/>
            <w:shd w:val="clear" w:color="auto" w:fill="auto"/>
          </w:tcPr>
          <w:p w:rsidR="00155747" w:rsidRPr="00026DF8" w:rsidRDefault="00155747" w:rsidP="00BD7BBC">
            <w:pPr>
              <w:rPr>
                <w:b/>
              </w:rPr>
            </w:pPr>
            <w:r>
              <w:rPr>
                <w:b/>
              </w:rPr>
              <w:t>Learning Goal(s)</w:t>
            </w:r>
          </w:p>
        </w:tc>
        <w:tc>
          <w:tcPr>
            <w:tcW w:w="9198" w:type="dxa"/>
            <w:gridSpan w:val="5"/>
            <w:shd w:val="clear" w:color="auto" w:fill="auto"/>
          </w:tcPr>
          <w:p w:rsidR="00155747" w:rsidRDefault="007A7419" w:rsidP="00BD7BBC">
            <w:r>
              <w:t>I can use verbs in the subjunctive mood.</w:t>
            </w:r>
          </w:p>
          <w:p w:rsidR="00155747" w:rsidRDefault="00155747" w:rsidP="00BD7BBC">
            <w:r>
              <w:t>I</w:t>
            </w:r>
            <w:r w:rsidR="007A7419">
              <w:t xml:space="preserve"> can demonstrate subject-verb agreement.</w:t>
            </w:r>
          </w:p>
          <w:p w:rsidR="00155747" w:rsidRDefault="00155747" w:rsidP="00BD7BBC">
            <w:r>
              <w:t xml:space="preserve">I can </w:t>
            </w:r>
            <w:r w:rsidR="00A01D92">
              <w:t>understand the meanings of new words.</w:t>
            </w:r>
          </w:p>
          <w:p w:rsidR="00155747" w:rsidRDefault="00A01D92" w:rsidP="00BD7BBC">
            <w:r>
              <w:t>I can determine the author’s point of view.</w:t>
            </w:r>
          </w:p>
          <w:p w:rsidR="00A01D92" w:rsidRDefault="00A01D92" w:rsidP="00BD7BBC">
            <w:r>
              <w:t>I can engage in discussions and respond to questions.</w:t>
            </w:r>
          </w:p>
          <w:p w:rsidR="00155747" w:rsidRPr="00EF3193" w:rsidRDefault="00155747" w:rsidP="00BD7BBC"/>
        </w:tc>
      </w:tr>
      <w:tr w:rsidR="00155747" w:rsidRPr="00EF3193" w:rsidTr="00A01D92">
        <w:trPr>
          <w:trHeight w:val="1059"/>
        </w:trPr>
        <w:tc>
          <w:tcPr>
            <w:tcW w:w="1705" w:type="dxa"/>
            <w:shd w:val="clear" w:color="auto" w:fill="auto"/>
          </w:tcPr>
          <w:p w:rsidR="00155747" w:rsidRPr="00CC3649" w:rsidRDefault="00155747" w:rsidP="00BD7BBC">
            <w:pPr>
              <w:rPr>
                <w:b/>
              </w:rPr>
            </w:pPr>
            <w:r>
              <w:rPr>
                <w:b/>
              </w:rPr>
              <w:t>Smart Start</w:t>
            </w:r>
          </w:p>
        </w:tc>
        <w:tc>
          <w:tcPr>
            <w:tcW w:w="1890" w:type="dxa"/>
            <w:shd w:val="clear" w:color="auto" w:fill="auto"/>
          </w:tcPr>
          <w:p w:rsidR="003D419D" w:rsidRDefault="003D419D" w:rsidP="00BD7BBC">
            <w:r>
              <w:t xml:space="preserve">Language Conventions </w:t>
            </w:r>
          </w:p>
          <w:p w:rsidR="003D419D" w:rsidRDefault="003D419D" w:rsidP="00BD7BBC">
            <w:r>
              <w:t xml:space="preserve">on page </w:t>
            </w:r>
          </w:p>
          <w:p w:rsidR="00155747" w:rsidRPr="00A64E7E" w:rsidRDefault="003D419D" w:rsidP="00BD7BBC">
            <w:r>
              <w:t>104 and 120</w:t>
            </w:r>
          </w:p>
        </w:tc>
        <w:tc>
          <w:tcPr>
            <w:tcW w:w="1890" w:type="dxa"/>
            <w:shd w:val="clear" w:color="auto" w:fill="auto"/>
          </w:tcPr>
          <w:p w:rsidR="00155747" w:rsidRPr="00A64E7E" w:rsidRDefault="00A01D92" w:rsidP="00BD7BBC">
            <w:r>
              <w:t>On a scale of 1-10, how good of a speller are you?</w:t>
            </w:r>
          </w:p>
        </w:tc>
        <w:tc>
          <w:tcPr>
            <w:tcW w:w="1966" w:type="dxa"/>
            <w:shd w:val="clear" w:color="auto" w:fill="auto"/>
          </w:tcPr>
          <w:p w:rsidR="00155747" w:rsidRPr="00EF3193" w:rsidRDefault="00A01D92" w:rsidP="00BD7BBC">
            <w:r>
              <w:t>Did you consider any of the stories we read “scary”?  Why or why not?</w:t>
            </w:r>
          </w:p>
        </w:tc>
        <w:tc>
          <w:tcPr>
            <w:tcW w:w="1723" w:type="dxa"/>
            <w:shd w:val="clear" w:color="auto" w:fill="auto"/>
          </w:tcPr>
          <w:p w:rsidR="00155747" w:rsidRDefault="00A01D92" w:rsidP="00BD7BBC">
            <w:r>
              <w:t>Do you agree with the author’s point of view? If so, provide support.  If not, present a counterclaim.</w:t>
            </w:r>
          </w:p>
          <w:p w:rsidR="00155747" w:rsidRPr="00EF3193" w:rsidRDefault="00155747" w:rsidP="00BD7BBC"/>
        </w:tc>
        <w:tc>
          <w:tcPr>
            <w:tcW w:w="1729" w:type="dxa"/>
            <w:shd w:val="clear" w:color="auto" w:fill="auto"/>
          </w:tcPr>
          <w:p w:rsidR="00155747" w:rsidRDefault="00A01D92" w:rsidP="00BD7BBC">
            <w:r>
              <w:t>Go to the media center.</w:t>
            </w:r>
          </w:p>
          <w:p w:rsidR="00155747" w:rsidRPr="00EF3193" w:rsidRDefault="00155747" w:rsidP="00BD7BBC"/>
        </w:tc>
      </w:tr>
      <w:tr w:rsidR="00155747" w:rsidRPr="00EF3193" w:rsidTr="00A01D92">
        <w:trPr>
          <w:trHeight w:val="882"/>
        </w:trPr>
        <w:tc>
          <w:tcPr>
            <w:tcW w:w="1705" w:type="dxa"/>
            <w:shd w:val="clear" w:color="auto" w:fill="auto"/>
          </w:tcPr>
          <w:p w:rsidR="00155747" w:rsidRPr="00CC3649" w:rsidRDefault="00155747" w:rsidP="00BD7BBC">
            <w:pPr>
              <w:rPr>
                <w:b/>
              </w:rPr>
            </w:pPr>
            <w:r>
              <w:rPr>
                <w:b/>
              </w:rPr>
              <w:t>Work Session</w:t>
            </w:r>
          </w:p>
        </w:tc>
        <w:tc>
          <w:tcPr>
            <w:tcW w:w="1890" w:type="dxa"/>
            <w:shd w:val="clear" w:color="auto" w:fill="auto"/>
          </w:tcPr>
          <w:p w:rsidR="00155747" w:rsidRDefault="003D419D" w:rsidP="00BD7BBC">
            <w:r>
              <w:t>Subjunctive Mood – PowerPoint and practice exercises</w:t>
            </w:r>
          </w:p>
          <w:p w:rsidR="006F1CDD" w:rsidRDefault="006F1CDD" w:rsidP="00BD7BBC"/>
          <w:p w:rsidR="006F1CDD" w:rsidRDefault="006F1CDD" w:rsidP="00BD7BBC">
            <w:r>
              <w:t>Subject-Verb Agreement – practice exercises</w:t>
            </w:r>
          </w:p>
          <w:p w:rsidR="003D419D" w:rsidRDefault="003D419D" w:rsidP="00BD7BBC"/>
          <w:p w:rsidR="003D419D" w:rsidRDefault="003D419D" w:rsidP="00BD7BBC"/>
          <w:p w:rsidR="00155747" w:rsidRDefault="00155747" w:rsidP="00BD7BBC"/>
          <w:p w:rsidR="00155747" w:rsidRPr="00E734BF" w:rsidRDefault="00155747" w:rsidP="00BD7BBC"/>
        </w:tc>
        <w:tc>
          <w:tcPr>
            <w:tcW w:w="1890" w:type="dxa"/>
            <w:shd w:val="clear" w:color="auto" w:fill="auto"/>
          </w:tcPr>
          <w:p w:rsidR="00155747" w:rsidRDefault="00155747" w:rsidP="00BD7BBC">
            <w:r>
              <w:t>C</w:t>
            </w:r>
            <w:r w:rsidR="006F1CDD">
              <w:t>ontinue with grammar?</w:t>
            </w:r>
          </w:p>
          <w:p w:rsidR="006F1CDD" w:rsidRDefault="006F1CDD" w:rsidP="00BD7BBC"/>
          <w:p w:rsidR="006F1CDD" w:rsidRPr="00EF3193" w:rsidRDefault="006F1CDD" w:rsidP="00BD7BBC">
            <w:r>
              <w:t>Classroom Spelling Bee</w:t>
            </w:r>
          </w:p>
        </w:tc>
        <w:tc>
          <w:tcPr>
            <w:tcW w:w="1966" w:type="dxa"/>
            <w:shd w:val="clear" w:color="auto" w:fill="auto"/>
          </w:tcPr>
          <w:p w:rsidR="006F1CDD" w:rsidRDefault="006F1CDD" w:rsidP="00BD7BBC">
            <w:r>
              <w:t>New term: syntax</w:t>
            </w:r>
          </w:p>
          <w:p w:rsidR="006F1CDD" w:rsidRDefault="006F1CDD" w:rsidP="00BD7BBC"/>
          <w:p w:rsidR="006F1CDD" w:rsidRDefault="006F1CDD" w:rsidP="00BD7BBC">
            <w:r>
              <w:t>Review terms:</w:t>
            </w:r>
          </w:p>
          <w:p w:rsidR="006F1CDD" w:rsidRDefault="006F1CDD" w:rsidP="00BD7BBC">
            <w:r>
              <w:t>Point of View</w:t>
            </w:r>
          </w:p>
          <w:p w:rsidR="006F1CDD" w:rsidRDefault="006F1CDD" w:rsidP="00BD7BBC">
            <w:r>
              <w:t>Counterargument</w:t>
            </w:r>
          </w:p>
          <w:p w:rsidR="006F1CDD" w:rsidRDefault="006F1CDD" w:rsidP="00BD7BBC">
            <w:r>
              <w:t>Simile</w:t>
            </w:r>
          </w:p>
          <w:p w:rsidR="006F1CDD" w:rsidRDefault="006F1CDD" w:rsidP="00BD7BBC"/>
          <w:p w:rsidR="00155747" w:rsidRDefault="006F1CDD" w:rsidP="00BD7BBC">
            <w:r>
              <w:t>Read “Scary Tales”</w:t>
            </w:r>
          </w:p>
          <w:p w:rsidR="00155747" w:rsidRPr="00EF3193" w:rsidRDefault="006F1CDD" w:rsidP="00BD7BBC">
            <w:r>
              <w:t xml:space="preserve"> On pages 99 - 101</w:t>
            </w:r>
          </w:p>
        </w:tc>
        <w:tc>
          <w:tcPr>
            <w:tcW w:w="1723" w:type="dxa"/>
            <w:shd w:val="clear" w:color="auto" w:fill="auto"/>
          </w:tcPr>
          <w:p w:rsidR="00155747" w:rsidRDefault="006F1CDD" w:rsidP="006F1CDD">
            <w:r>
              <w:t>Review “Scary Tales”</w:t>
            </w:r>
          </w:p>
          <w:p w:rsidR="006F1CDD" w:rsidRDefault="006F1CDD" w:rsidP="006F1CDD"/>
          <w:p w:rsidR="006F1CDD" w:rsidRDefault="009D20D8" w:rsidP="006F1CDD">
            <w:r>
              <w:t>Individual - Analyzing the Text questions page 103</w:t>
            </w:r>
          </w:p>
          <w:p w:rsidR="009D20D8" w:rsidRDefault="009D20D8" w:rsidP="006F1CDD">
            <w:r>
              <w:t># 1, 2, 4, 6, 7</w:t>
            </w:r>
          </w:p>
          <w:p w:rsidR="009D20D8" w:rsidRDefault="009D20D8" w:rsidP="006F1CDD"/>
          <w:p w:rsidR="009D20D8" w:rsidRPr="00EF3193" w:rsidRDefault="009D20D8" w:rsidP="006F1CDD">
            <w:r>
              <w:t>Partner - Performance Task page 103</w:t>
            </w:r>
          </w:p>
        </w:tc>
        <w:tc>
          <w:tcPr>
            <w:tcW w:w="1729" w:type="dxa"/>
            <w:shd w:val="clear" w:color="auto" w:fill="auto"/>
          </w:tcPr>
          <w:p w:rsidR="009D20D8" w:rsidRDefault="009D20D8" w:rsidP="00BD7BBC">
            <w:r>
              <w:t>Achieve 3000 – “Helping Japan Smile” - activity and thought question</w:t>
            </w:r>
          </w:p>
          <w:p w:rsidR="009D20D8" w:rsidRDefault="009D20D8" w:rsidP="00BD7BBC"/>
          <w:p w:rsidR="009D20D8" w:rsidRPr="00EF3193" w:rsidRDefault="009D20D8" w:rsidP="00BD7BBC">
            <w:r>
              <w:t>Article of choice - activity only</w:t>
            </w:r>
          </w:p>
        </w:tc>
      </w:tr>
      <w:tr w:rsidR="00155747" w:rsidRPr="00EF3193" w:rsidTr="00A01D92">
        <w:trPr>
          <w:trHeight w:val="612"/>
        </w:trPr>
        <w:tc>
          <w:tcPr>
            <w:tcW w:w="1705" w:type="dxa"/>
            <w:shd w:val="clear" w:color="auto" w:fill="auto"/>
          </w:tcPr>
          <w:p w:rsidR="00155747" w:rsidRPr="00026DF8" w:rsidRDefault="00155747" w:rsidP="00BD7BBC">
            <w:pPr>
              <w:rPr>
                <w:b/>
              </w:rPr>
            </w:pPr>
            <w:r>
              <w:rPr>
                <w:b/>
              </w:rPr>
              <w:t>Closing</w:t>
            </w:r>
          </w:p>
          <w:p w:rsidR="00155747" w:rsidRPr="00026DF8" w:rsidRDefault="00155747" w:rsidP="00BD7BBC"/>
        </w:tc>
        <w:tc>
          <w:tcPr>
            <w:tcW w:w="1890" w:type="dxa"/>
            <w:shd w:val="clear" w:color="auto" w:fill="auto"/>
          </w:tcPr>
          <w:p w:rsidR="00155747" w:rsidRPr="00EF3193" w:rsidRDefault="00155747" w:rsidP="00BD7BBC"/>
        </w:tc>
        <w:tc>
          <w:tcPr>
            <w:tcW w:w="1890" w:type="dxa"/>
            <w:shd w:val="clear" w:color="auto" w:fill="auto"/>
          </w:tcPr>
          <w:p w:rsidR="00155747" w:rsidRPr="00EF3193" w:rsidRDefault="009D20D8" w:rsidP="009D20D8">
            <w:r>
              <w:t xml:space="preserve">Mini  grammar quiz </w:t>
            </w:r>
          </w:p>
        </w:tc>
        <w:tc>
          <w:tcPr>
            <w:tcW w:w="1966" w:type="dxa"/>
            <w:shd w:val="clear" w:color="auto" w:fill="auto"/>
          </w:tcPr>
          <w:p w:rsidR="00155747" w:rsidRPr="00EF3193" w:rsidRDefault="009D20D8" w:rsidP="00BD7BBC">
            <w:r>
              <w:t>Which terms are present in the essay?</w:t>
            </w:r>
          </w:p>
        </w:tc>
        <w:tc>
          <w:tcPr>
            <w:tcW w:w="1723" w:type="dxa"/>
            <w:shd w:val="clear" w:color="auto" w:fill="auto"/>
          </w:tcPr>
          <w:p w:rsidR="00155747" w:rsidRPr="00EF3193" w:rsidRDefault="009D20D8" w:rsidP="00BD7BBC">
            <w:r>
              <w:t>Turn in questions</w:t>
            </w:r>
          </w:p>
        </w:tc>
        <w:tc>
          <w:tcPr>
            <w:tcW w:w="1729" w:type="dxa"/>
            <w:shd w:val="clear" w:color="auto" w:fill="auto"/>
          </w:tcPr>
          <w:p w:rsidR="00155747" w:rsidRPr="00EF3193" w:rsidRDefault="00155747" w:rsidP="00BD7BBC"/>
        </w:tc>
      </w:tr>
    </w:tbl>
    <w:p w:rsidR="00327F8A" w:rsidRDefault="00327F8A"/>
    <w:sectPr w:rsidR="00327F8A" w:rsidSect="001557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47"/>
    <w:rsid w:val="00155747"/>
    <w:rsid w:val="00327F8A"/>
    <w:rsid w:val="003D419D"/>
    <w:rsid w:val="006F1CDD"/>
    <w:rsid w:val="007A7419"/>
    <w:rsid w:val="009D20D8"/>
    <w:rsid w:val="00A0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AE9DB-47E8-4401-840D-A08CDAB7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 Mollie E</dc:creator>
  <cp:keywords/>
  <dc:description/>
  <cp:lastModifiedBy>Napier Mollie E</cp:lastModifiedBy>
  <cp:revision>2</cp:revision>
  <dcterms:created xsi:type="dcterms:W3CDTF">2017-11-15T14:13:00Z</dcterms:created>
  <dcterms:modified xsi:type="dcterms:W3CDTF">2017-11-15T15:32:00Z</dcterms:modified>
</cp:coreProperties>
</file>