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A9" w:rsidRPr="00F04371" w:rsidRDefault="000B1BA9" w:rsidP="00F04371">
      <w:pPr>
        <w:jc w:val="center"/>
        <w:rPr>
          <w:b/>
          <w:bCs/>
        </w:rPr>
      </w:pPr>
      <w:r>
        <w:rPr>
          <w:b/>
          <w:bCs/>
        </w:rPr>
        <w:t>Fuerte ELA Syllabus</w:t>
      </w:r>
    </w:p>
    <w:p w:rsidR="000B1BA9" w:rsidRPr="000B1BA9" w:rsidRDefault="000B1BA9" w:rsidP="000B1BA9">
      <w:r w:rsidRPr="000B1BA9">
        <w:rPr>
          <w:b/>
          <w:bCs/>
          <w:u w:val="single"/>
        </w:rPr>
        <w:t>Grading Policy</w:t>
      </w:r>
    </w:p>
    <w:p w:rsidR="000B1BA9" w:rsidRPr="000B1BA9" w:rsidRDefault="000B1BA9" w:rsidP="000B1BA9">
      <w:r w:rsidRPr="000B1BA9">
        <w:t>The grading scale is determined by the county.  Course grades will consist of:</w:t>
      </w:r>
    </w:p>
    <w:p w:rsidR="000B1BA9" w:rsidRPr="000B1BA9" w:rsidRDefault="000B1BA9" w:rsidP="000B1BA9">
      <w:r w:rsidRPr="000B1BA9">
        <w:t xml:space="preserve">            50%= </w:t>
      </w:r>
      <w:r w:rsidRPr="000B1BA9">
        <w:rPr>
          <w:b/>
          <w:bCs/>
        </w:rPr>
        <w:t xml:space="preserve">Formative </w:t>
      </w:r>
      <w:r w:rsidRPr="000B1BA9">
        <w:t>(skill acquisition, daily grades, group cooperation)            </w:t>
      </w:r>
    </w:p>
    <w:p w:rsidR="000B1BA9" w:rsidRPr="000B1BA9" w:rsidRDefault="000B1BA9" w:rsidP="000B1BA9">
      <w:r w:rsidRPr="000B1BA9">
        <w:t>            50%=</w:t>
      </w:r>
      <w:r w:rsidRPr="000B1BA9">
        <w:rPr>
          <w:b/>
          <w:bCs/>
        </w:rPr>
        <w:t>Summative</w:t>
      </w:r>
      <w:r w:rsidRPr="000B1BA9">
        <w:t xml:space="preserve"> (demonstration of skills learned through assessments)</w:t>
      </w:r>
    </w:p>
    <w:p w:rsidR="000B1BA9" w:rsidRPr="000B1BA9" w:rsidRDefault="000B1BA9" w:rsidP="000B1BA9">
      <w:r w:rsidRPr="000B1BA9">
        <w:rPr>
          <w:u w:val="single"/>
        </w:rPr>
        <w:t> </w:t>
      </w:r>
      <w:r w:rsidRPr="000B1BA9">
        <w:rPr>
          <w:b/>
          <w:bCs/>
          <w:u w:val="single"/>
        </w:rPr>
        <w:t>Course Content</w:t>
      </w:r>
    </w:p>
    <w:p w:rsidR="000B1BA9" w:rsidRPr="000B1BA9" w:rsidRDefault="000B1BA9" w:rsidP="000B1BA9">
      <w:pPr>
        <w:numPr>
          <w:ilvl w:val="0"/>
          <w:numId w:val="1"/>
        </w:numPr>
      </w:pPr>
      <w:r w:rsidRPr="000B1BA9">
        <w:rPr>
          <w:b/>
          <w:bCs/>
          <w:i/>
          <w:iCs/>
        </w:rPr>
        <w:t>Grammar</w:t>
      </w:r>
      <w:r w:rsidRPr="000B1BA9">
        <w:t>:  Students will learn grammar primarily from their own writing, but also what they need to learn, according to standards. </w:t>
      </w:r>
      <w:r>
        <w:t xml:space="preserve"> Grammar exercises will be completed from our textbook (also available online), and there are links to grammar sites under the link “Helpful Items…” on the home page.</w:t>
      </w:r>
    </w:p>
    <w:p w:rsidR="000B1BA9" w:rsidRPr="000B1BA9" w:rsidRDefault="000B1BA9" w:rsidP="000B1BA9">
      <w:pPr>
        <w:numPr>
          <w:ilvl w:val="0"/>
          <w:numId w:val="1"/>
        </w:numPr>
      </w:pPr>
      <w:r w:rsidRPr="000B1BA9">
        <w:rPr>
          <w:b/>
          <w:bCs/>
          <w:i/>
          <w:iCs/>
        </w:rPr>
        <w:t>Literature</w:t>
      </w:r>
      <w:r w:rsidRPr="000B1BA9">
        <w:t>:  Students will read short stories, poems, essays, nonfiction pieces, and novels; students will identify concepts/elements of these types of literature as well as literary terms that apply to each.</w:t>
      </w:r>
      <w:r>
        <w:t xml:space="preserve">  Students will be issued a textbook and have access to the text online.</w:t>
      </w:r>
    </w:p>
    <w:p w:rsidR="000B1BA9" w:rsidRPr="000B1BA9" w:rsidRDefault="000B1BA9" w:rsidP="000B1BA9">
      <w:pPr>
        <w:numPr>
          <w:ilvl w:val="0"/>
          <w:numId w:val="1"/>
        </w:numPr>
      </w:pPr>
      <w:r w:rsidRPr="000B1BA9">
        <w:rPr>
          <w:b/>
          <w:bCs/>
          <w:i/>
          <w:iCs/>
        </w:rPr>
        <w:t>Composition</w:t>
      </w:r>
      <w:r w:rsidRPr="000B1BA9">
        <w:t xml:space="preserve">:  Some sort of writing assignment will be given </w:t>
      </w:r>
      <w:r w:rsidRPr="000B1BA9">
        <w:rPr>
          <w:b/>
          <w:bCs/>
        </w:rPr>
        <w:t xml:space="preserve">at least </w:t>
      </w:r>
      <w:r w:rsidRPr="000B1BA9">
        <w:t>every two weeks.  Students will need to write extensively on the Georgia Milestones, so writing in the course is imperative.  All writing is timed and completed in class.</w:t>
      </w:r>
      <w:r>
        <w:t xml:space="preserve">  Some assignments will be allowed to be rewritten for credit recovery.  </w:t>
      </w:r>
    </w:p>
    <w:p w:rsidR="000B1BA9" w:rsidRPr="000B1BA9" w:rsidRDefault="000B1BA9" w:rsidP="000B1BA9">
      <w:pPr>
        <w:numPr>
          <w:ilvl w:val="0"/>
          <w:numId w:val="1"/>
        </w:numPr>
      </w:pPr>
      <w:r w:rsidRPr="000B1BA9">
        <w:rPr>
          <w:b/>
          <w:bCs/>
          <w:i/>
          <w:iCs/>
        </w:rPr>
        <w:t>Research</w:t>
      </w:r>
      <w:r w:rsidRPr="000B1BA9">
        <w:t>:  Students will learn the research process during the first semester and will complete various small research activities.  During the second semester, students will complete a sustained, longer research paper.  By that time students will have a comprehensive research section in their notebooks.</w:t>
      </w:r>
    </w:p>
    <w:p w:rsidR="000B1BA9" w:rsidRPr="000B1BA9" w:rsidRDefault="000B1BA9" w:rsidP="000B1BA9">
      <w:pPr>
        <w:rPr>
          <w:b/>
          <w:bCs/>
        </w:rPr>
      </w:pPr>
      <w:r w:rsidRPr="000B1BA9">
        <w:rPr>
          <w:b/>
          <w:bCs/>
          <w:u w:val="single"/>
        </w:rPr>
        <w:t>Materials</w:t>
      </w:r>
    </w:p>
    <w:p w:rsidR="000B1BA9" w:rsidRDefault="000B1BA9" w:rsidP="000B1BA9">
      <w:pPr>
        <w:rPr>
          <w:b/>
          <w:bCs/>
        </w:rPr>
      </w:pPr>
      <w:r w:rsidRPr="000B1BA9">
        <w:rPr>
          <w:b/>
          <w:bCs/>
        </w:rPr>
        <w:t xml:space="preserve"> *A loose-leaf binder is best for ELA since papers are handed in and given back regularly to keep for future reference.   The following sections should be identified: </w:t>
      </w:r>
      <w:r>
        <w:rPr>
          <w:b/>
          <w:bCs/>
        </w:rPr>
        <w:t xml:space="preserve">WARM-UPS, </w:t>
      </w:r>
      <w:r w:rsidRPr="000B1BA9">
        <w:rPr>
          <w:b/>
          <w:bCs/>
        </w:rPr>
        <w:t>Grammar, Compos</w:t>
      </w:r>
      <w:r>
        <w:rPr>
          <w:b/>
          <w:bCs/>
        </w:rPr>
        <w:t>ition, Textbook</w:t>
      </w:r>
      <w:r w:rsidRPr="000B1BA9">
        <w:rPr>
          <w:b/>
          <w:bCs/>
        </w:rPr>
        <w:t xml:space="preserve"> Readings, Novels, and Research.</w:t>
      </w:r>
      <w:r w:rsidR="0059143B">
        <w:rPr>
          <w:b/>
          <w:bCs/>
        </w:rPr>
        <w:t xml:space="preserve"> </w:t>
      </w:r>
    </w:p>
    <w:p w:rsidR="000B1BA9" w:rsidRPr="0059143B" w:rsidRDefault="0059143B" w:rsidP="000B1BA9">
      <w:pPr>
        <w:rPr>
          <w:b/>
          <w:bCs/>
        </w:rPr>
      </w:pPr>
      <w:r>
        <w:rPr>
          <w:b/>
          <w:bCs/>
        </w:rPr>
        <w:t>*If students choose to keep an ELA section in a binder shared with another class, they will still need to divide the ELA section as noted above.</w:t>
      </w:r>
    </w:p>
    <w:p w:rsidR="000B1BA9" w:rsidRDefault="000B1BA9" w:rsidP="000B1BA9">
      <w:pPr>
        <w:rPr>
          <w:b/>
          <w:bCs/>
          <w:u w:val="single"/>
        </w:rPr>
      </w:pPr>
      <w:r w:rsidRPr="000B1BA9">
        <w:rPr>
          <w:b/>
          <w:bCs/>
          <w:u w:val="single"/>
        </w:rPr>
        <w:t>Other information</w:t>
      </w:r>
    </w:p>
    <w:p w:rsidR="000B1BA9" w:rsidRPr="005B79BA" w:rsidRDefault="000B1BA9" w:rsidP="000B1BA9">
      <w:pPr>
        <w:rPr>
          <w:color w:val="ED7D31" w:themeColor="accent2"/>
        </w:rPr>
      </w:pPr>
      <w:r w:rsidRPr="005B79BA">
        <w:rPr>
          <w:b/>
          <w:bCs/>
          <w:color w:val="ED7D31" w:themeColor="accent2"/>
        </w:rPr>
        <w:t xml:space="preserve">*Students will not be allowed to use their device whenever they wish.  Device use is left to teacher discretion and violations of device use will result in the device turned into the office.  Repeat offenses will result in </w:t>
      </w:r>
      <w:r w:rsidR="00F04371" w:rsidRPr="005B79BA">
        <w:rPr>
          <w:b/>
          <w:bCs/>
          <w:color w:val="ED7D31" w:themeColor="accent2"/>
        </w:rPr>
        <w:t xml:space="preserve">not being allowed to have the device in class at all.  </w:t>
      </w:r>
    </w:p>
    <w:p w:rsidR="000B1BA9" w:rsidRPr="000B1BA9" w:rsidRDefault="005B79BA" w:rsidP="000B1BA9">
      <w:r>
        <w:t>*Once a week, s</w:t>
      </w:r>
      <w:r w:rsidR="00F04371">
        <w:t>tudents will</w:t>
      </w:r>
      <w:r w:rsidR="000B1BA9">
        <w:t xml:space="preserve"> visit the computer lab to complete Achieve 3000 articles</w:t>
      </w:r>
      <w:r>
        <w:t>, as mandated by the county</w:t>
      </w:r>
      <w:r w:rsidR="000B1BA9">
        <w:t xml:space="preserve">.  They will be assessed on the writing portion of these activities.  </w:t>
      </w:r>
    </w:p>
    <w:p w:rsidR="000B1BA9" w:rsidRPr="000B1BA9" w:rsidRDefault="000B1BA9" w:rsidP="000B1BA9">
      <w:r>
        <w:t xml:space="preserve"> *There may be a time when we </w:t>
      </w:r>
      <w:r w:rsidRPr="000B1BA9">
        <w:t>share novels between classes, so students may want to download copies of the novels on devices</w:t>
      </w:r>
      <w:r>
        <w:t xml:space="preserve"> (from the website)</w:t>
      </w:r>
      <w:r w:rsidRPr="000B1BA9">
        <w:t xml:space="preserve"> and bring those to use when we read our novels- or purchase their own copy (</w:t>
      </w:r>
      <w:r w:rsidRPr="000B1BA9">
        <w:rPr>
          <w:i/>
          <w:iCs/>
        </w:rPr>
        <w:t>not required)</w:t>
      </w:r>
      <w:r w:rsidR="005B79BA">
        <w:t xml:space="preserve">.  Novel reading homework will be required and assessed.  </w:t>
      </w:r>
      <w:bookmarkStart w:id="0" w:name="_GoBack"/>
      <w:bookmarkEnd w:id="0"/>
    </w:p>
    <w:p w:rsidR="000B1BA9" w:rsidRPr="000B1BA9" w:rsidRDefault="000B1BA9" w:rsidP="000B1BA9">
      <w:r w:rsidRPr="000B1BA9">
        <w:t> *Weekly agendas will be posted each Friday for the upcoming week.</w:t>
      </w:r>
    </w:p>
    <w:p w:rsidR="000B1BA9" w:rsidRPr="000B1BA9" w:rsidRDefault="000B1BA9" w:rsidP="000B1BA9">
      <w:r w:rsidRPr="000B1BA9">
        <w:rPr>
          <w:b/>
          <w:bCs/>
        </w:rPr>
        <w:t>*I reserve the right to modify any of the above but will provide notice of important due dates.</w:t>
      </w:r>
    </w:p>
    <w:p w:rsidR="000B1BA9" w:rsidRPr="000B1BA9" w:rsidRDefault="000B1BA9" w:rsidP="000B1BA9">
      <w:r w:rsidRPr="000B1BA9">
        <w:t> </w:t>
      </w:r>
    </w:p>
    <w:p w:rsidR="00AC3047" w:rsidRDefault="00AC3047"/>
    <w:sectPr w:rsidR="00AC3047" w:rsidSect="00F0437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D1D02"/>
    <w:multiLevelType w:val="multilevel"/>
    <w:tmpl w:val="F67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A9"/>
    <w:rsid w:val="000B1BA9"/>
    <w:rsid w:val="0059143B"/>
    <w:rsid w:val="005B79BA"/>
    <w:rsid w:val="00AC3047"/>
    <w:rsid w:val="00F0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A962-F1A2-4D1C-92CB-73B133D8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Fuerte Stephanie A</dc:creator>
  <cp:keywords/>
  <dc:description/>
  <cp:lastModifiedBy>Fuerte Stephanie A</cp:lastModifiedBy>
  <cp:revision>3</cp:revision>
  <dcterms:created xsi:type="dcterms:W3CDTF">2018-07-08T18:15:00Z</dcterms:created>
  <dcterms:modified xsi:type="dcterms:W3CDTF">2018-07-08T18:34:00Z</dcterms:modified>
</cp:coreProperties>
</file>